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E3DD28" w14:textId="1747E86B" w:rsidR="00782BB5" w:rsidRDefault="00DE42FF" w:rsidP="00BF2357">
      <w:pPr>
        <w:jc w:val="right"/>
      </w:pPr>
      <w:r>
        <w:rPr>
          <w:rFonts w:cs="Arial"/>
          <w:bCs/>
          <w:noProof/>
          <w:color w:val="000000" w:themeColor="text1"/>
          <w:szCs w:val="96"/>
        </w:rPr>
        <w:drawing>
          <wp:anchor distT="0" distB="0" distL="114300" distR="114300" simplePos="0" relativeHeight="251658241" behindDoc="0" locked="0" layoutInCell="1" allowOverlap="1" wp14:anchorId="01BB1B77" wp14:editId="349689F0">
            <wp:simplePos x="0" y="0"/>
            <wp:positionH relativeFrom="page">
              <wp:posOffset>7487285</wp:posOffset>
            </wp:positionH>
            <wp:positionV relativeFrom="page">
              <wp:posOffset>304165</wp:posOffset>
            </wp:positionV>
            <wp:extent cx="2764790" cy="1036320"/>
            <wp:effectExtent l="0" t="0" r="0" b="0"/>
            <wp:wrapNone/>
            <wp:docPr id="119482044" name="Picture 4" descr="A black background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82044" name="Picture 4" descr="A black background with blue 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4790" cy="1036320"/>
                    </a:xfrm>
                    <a:prstGeom prst="rect">
                      <a:avLst/>
                    </a:prstGeom>
                  </pic:spPr>
                </pic:pic>
              </a:graphicData>
            </a:graphic>
            <wp14:sizeRelH relativeFrom="margin">
              <wp14:pctWidth>0</wp14:pctWidth>
            </wp14:sizeRelH>
            <wp14:sizeRelV relativeFrom="margin">
              <wp14:pctHeight>0</wp14:pctHeight>
            </wp14:sizeRelV>
          </wp:anchor>
        </w:drawing>
      </w:r>
    </w:p>
    <w:p w14:paraId="4AB27920" w14:textId="7AB31D5B" w:rsidR="00DE42FF" w:rsidRDefault="00DE42FF" w:rsidP="005860A5">
      <w:pPr>
        <w:spacing w:line="360" w:lineRule="auto"/>
        <w:ind w:left="-426"/>
        <w:rPr>
          <w:rFonts w:ascii="Arial" w:hAnsi="Arial" w:cs="Arial"/>
          <w:b/>
          <w:color w:val="0072BB"/>
          <w:sz w:val="36"/>
          <w:szCs w:val="36"/>
        </w:rPr>
      </w:pPr>
    </w:p>
    <w:p w14:paraId="20D11944" w14:textId="484C3865" w:rsidR="00DE42FF" w:rsidRDefault="00DE42FF" w:rsidP="005860A5">
      <w:pPr>
        <w:spacing w:line="360" w:lineRule="auto"/>
        <w:ind w:left="-426"/>
        <w:rPr>
          <w:rFonts w:ascii="Arial" w:hAnsi="Arial" w:cs="Arial"/>
          <w:b/>
          <w:color w:val="0072BB"/>
          <w:sz w:val="36"/>
          <w:szCs w:val="36"/>
        </w:rPr>
      </w:pPr>
    </w:p>
    <w:p w14:paraId="3F11B806" w14:textId="654A7554" w:rsidR="005860A5" w:rsidRPr="00972B90" w:rsidRDefault="005860A5" w:rsidP="005860A5">
      <w:pPr>
        <w:spacing w:line="360" w:lineRule="auto"/>
        <w:ind w:left="-426"/>
        <w:rPr>
          <w:rFonts w:ascii="Arial" w:hAnsi="Arial" w:cs="Arial"/>
          <w:b/>
          <w:color w:val="0072BB"/>
          <w:sz w:val="36"/>
          <w:szCs w:val="36"/>
        </w:rPr>
      </w:pPr>
      <w:r w:rsidRPr="00972B90">
        <w:rPr>
          <w:rFonts w:ascii="Arial" w:hAnsi="Arial" w:cs="Arial"/>
          <w:b/>
          <w:color w:val="0072BB"/>
          <w:sz w:val="36"/>
          <w:szCs w:val="36"/>
        </w:rPr>
        <w:t>Primary care rebate schemes</w:t>
      </w:r>
    </w:p>
    <w:p w14:paraId="4C339567" w14:textId="15D9EB45" w:rsidR="004D47F6" w:rsidRPr="00883772" w:rsidRDefault="004D47F6" w:rsidP="00883772">
      <w:pPr>
        <w:pStyle w:val="NoSpacing"/>
        <w:ind w:left="-426"/>
        <w:rPr>
          <w:rFonts w:ascii="Arial" w:hAnsi="Arial" w:cs="Arial"/>
          <w:sz w:val="24"/>
          <w:szCs w:val="24"/>
          <w:lang w:eastAsia="en-GB"/>
        </w:rPr>
      </w:pPr>
      <w:r w:rsidRPr="00883772">
        <w:rPr>
          <w:rFonts w:ascii="Arial" w:hAnsi="Arial" w:cs="Arial"/>
          <w:sz w:val="24"/>
          <w:szCs w:val="24"/>
          <w:lang w:eastAsia="en-GB"/>
        </w:rPr>
        <w:t xml:space="preserve">Primary care rebate schemes (PCRS) are contractual arrangements offered by pharmaceutical companies, or </w:t>
      </w:r>
      <w:r w:rsidR="00FF5ED0" w:rsidRPr="00883772">
        <w:rPr>
          <w:rFonts w:ascii="Arial" w:hAnsi="Arial" w:cs="Arial"/>
          <w:sz w:val="24"/>
          <w:szCs w:val="24"/>
          <w:lang w:eastAsia="en-GB"/>
        </w:rPr>
        <w:t>third-party</w:t>
      </w:r>
      <w:r w:rsidRPr="00883772">
        <w:rPr>
          <w:rFonts w:ascii="Arial" w:hAnsi="Arial" w:cs="Arial"/>
          <w:sz w:val="24"/>
          <w:szCs w:val="24"/>
          <w:lang w:eastAsia="en-GB"/>
        </w:rPr>
        <w:t xml:space="preserve"> companies, which offer retrospective financial rebates to the </w:t>
      </w:r>
      <w:r w:rsidR="001C3F8B" w:rsidRPr="00883772">
        <w:rPr>
          <w:rFonts w:ascii="Arial" w:hAnsi="Arial" w:cs="Arial"/>
          <w:sz w:val="24"/>
          <w:szCs w:val="24"/>
          <w:lang w:eastAsia="en-GB"/>
        </w:rPr>
        <w:t>ICB</w:t>
      </w:r>
      <w:r w:rsidRPr="00883772">
        <w:rPr>
          <w:rFonts w:ascii="Arial" w:hAnsi="Arial" w:cs="Arial"/>
          <w:sz w:val="24"/>
          <w:szCs w:val="24"/>
          <w:lang w:eastAsia="en-GB"/>
        </w:rPr>
        <w:t xml:space="preserve"> on GP prescribing expenditure for </w:t>
      </w:r>
      <w:proofErr w:type="gramStart"/>
      <w:r w:rsidRPr="00883772">
        <w:rPr>
          <w:rFonts w:ascii="Arial" w:hAnsi="Arial" w:cs="Arial"/>
          <w:sz w:val="24"/>
          <w:szCs w:val="24"/>
          <w:lang w:eastAsia="en-GB"/>
        </w:rPr>
        <w:t>particular branded</w:t>
      </w:r>
      <w:proofErr w:type="gramEnd"/>
      <w:r w:rsidRPr="00883772">
        <w:rPr>
          <w:rFonts w:ascii="Arial" w:hAnsi="Arial" w:cs="Arial"/>
          <w:sz w:val="24"/>
          <w:szCs w:val="24"/>
          <w:lang w:eastAsia="en-GB"/>
        </w:rPr>
        <w:t xml:space="preserve"> medicine(s).  The availability of a scheme </w:t>
      </w:r>
      <w:r w:rsidRPr="00883772">
        <w:rPr>
          <w:rFonts w:ascii="Arial" w:hAnsi="Arial" w:cs="Arial"/>
          <w:b/>
          <w:bCs/>
          <w:sz w:val="24"/>
          <w:szCs w:val="24"/>
          <w:lang w:eastAsia="en-GB"/>
        </w:rPr>
        <w:t>does not</w:t>
      </w:r>
      <w:r w:rsidRPr="00883772">
        <w:rPr>
          <w:rFonts w:ascii="Arial" w:hAnsi="Arial" w:cs="Arial"/>
          <w:sz w:val="24"/>
          <w:szCs w:val="24"/>
          <w:lang w:eastAsia="en-GB"/>
        </w:rPr>
        <w:t xml:space="preserve"> influence the inclusion of specific medicines in care pathways or formularies.  Healthcare professionals will continue to base their prescribing decisions on individual assessments of their patients’ clinical circumstances.  The decision to initiate treatment or change a patient’s treatment regime should always be based on up-to-date best clinical evidence or guidance, for example, from the National Institute for Health and Clinical Excellence (‘NICE’), or other approved authoritative sources. </w:t>
      </w:r>
    </w:p>
    <w:p w14:paraId="71F75C2B" w14:textId="07CC8669" w:rsidR="004D47F6" w:rsidRDefault="004D47F6" w:rsidP="00CD5727">
      <w:pPr>
        <w:tabs>
          <w:tab w:val="left" w:pos="12927"/>
        </w:tabs>
        <w:spacing w:line="360" w:lineRule="auto"/>
        <w:ind w:left="-425"/>
        <w:rPr>
          <w:rFonts w:ascii="Arial" w:hAnsi="Arial" w:cs="Arial"/>
          <w:sz w:val="24"/>
          <w:szCs w:val="24"/>
          <w:lang w:eastAsia="en-GB"/>
        </w:rPr>
      </w:pPr>
    </w:p>
    <w:p w14:paraId="4740046B" w14:textId="49309B40" w:rsidR="0091553C" w:rsidRDefault="0091553C" w:rsidP="0091553C">
      <w:pPr>
        <w:pStyle w:val="NoSpacing"/>
        <w:ind w:left="-426"/>
        <w:rPr>
          <w:rFonts w:ascii="Arial" w:hAnsi="Arial" w:cs="Arial"/>
          <w:color w:val="333333"/>
          <w:sz w:val="24"/>
          <w:szCs w:val="24"/>
          <w:lang w:eastAsia="en-GB"/>
        </w:rPr>
      </w:pPr>
      <w:r w:rsidRPr="00C21FF3">
        <w:rPr>
          <w:rFonts w:ascii="Arial" w:hAnsi="Arial" w:cs="Arial"/>
          <w:color w:val="000000" w:themeColor="text1"/>
          <w:sz w:val="24"/>
          <w:szCs w:val="24"/>
          <w:lang w:eastAsia="en-GB"/>
        </w:rPr>
        <w:t xml:space="preserve">NCL </w:t>
      </w:r>
      <w:r>
        <w:rPr>
          <w:rFonts w:ascii="Arial" w:hAnsi="Arial" w:cs="Arial"/>
          <w:color w:val="000000" w:themeColor="text1"/>
          <w:sz w:val="24"/>
          <w:szCs w:val="24"/>
          <w:lang w:eastAsia="en-GB"/>
        </w:rPr>
        <w:t>ICB</w:t>
      </w:r>
      <w:r w:rsidRPr="00C21FF3">
        <w:rPr>
          <w:rFonts w:ascii="Arial" w:hAnsi="Arial" w:cs="Arial"/>
          <w:color w:val="000000" w:themeColor="text1"/>
          <w:sz w:val="24"/>
          <w:szCs w:val="24"/>
          <w:lang w:eastAsia="en-GB"/>
        </w:rPr>
        <w:t xml:space="preserve"> policy governing primary care rebate schemes can be accessed</w:t>
      </w:r>
      <w:r w:rsidRPr="00CC4436">
        <w:rPr>
          <w:rFonts w:ascii="Arial" w:hAnsi="Arial" w:cs="Arial"/>
          <w:color w:val="333333"/>
          <w:sz w:val="24"/>
          <w:szCs w:val="24"/>
          <w:lang w:eastAsia="en-GB"/>
        </w:rPr>
        <w:t xml:space="preserve"> </w:t>
      </w:r>
      <w:hyperlink r:id="rId11" w:history="1">
        <w:r w:rsidRPr="00426974">
          <w:rPr>
            <w:rStyle w:val="Hyperlink"/>
            <w:rFonts w:ascii="Arial" w:hAnsi="Arial" w:cs="Arial"/>
            <w:sz w:val="24"/>
            <w:szCs w:val="24"/>
            <w:lang w:eastAsia="en-GB"/>
          </w:rPr>
          <w:t>here</w:t>
        </w:r>
      </w:hyperlink>
      <w:r w:rsidRPr="00CC4436">
        <w:rPr>
          <w:rFonts w:ascii="Arial" w:hAnsi="Arial" w:cs="Arial"/>
          <w:color w:val="333333"/>
          <w:sz w:val="24"/>
          <w:szCs w:val="24"/>
          <w:lang w:eastAsia="en-GB"/>
        </w:rPr>
        <w:t>.</w:t>
      </w:r>
    </w:p>
    <w:p w14:paraId="73107F9D" w14:textId="77777777" w:rsidR="0091553C" w:rsidRDefault="0091553C" w:rsidP="00CD5727">
      <w:pPr>
        <w:tabs>
          <w:tab w:val="left" w:pos="12927"/>
        </w:tabs>
        <w:spacing w:line="360" w:lineRule="auto"/>
        <w:ind w:left="-425"/>
        <w:rPr>
          <w:rFonts w:ascii="Arial" w:hAnsi="Arial" w:cs="Arial"/>
          <w:sz w:val="24"/>
          <w:szCs w:val="24"/>
          <w:lang w:eastAsia="en-GB"/>
        </w:rPr>
      </w:pPr>
    </w:p>
    <w:p w14:paraId="2977DF5B" w14:textId="77777777" w:rsidR="0091553C" w:rsidRDefault="0091553C" w:rsidP="00CD5727">
      <w:pPr>
        <w:tabs>
          <w:tab w:val="left" w:pos="12927"/>
        </w:tabs>
        <w:spacing w:line="360" w:lineRule="auto"/>
        <w:ind w:left="-425"/>
        <w:rPr>
          <w:rFonts w:ascii="Arial" w:hAnsi="Arial" w:cs="Arial"/>
          <w:sz w:val="24"/>
          <w:szCs w:val="24"/>
          <w:lang w:eastAsia="en-GB"/>
        </w:rPr>
      </w:pPr>
    </w:p>
    <w:p w14:paraId="3341502C" w14:textId="77777777" w:rsidR="0091553C" w:rsidRDefault="0091553C" w:rsidP="00CD5727">
      <w:pPr>
        <w:tabs>
          <w:tab w:val="left" w:pos="12927"/>
        </w:tabs>
        <w:spacing w:line="360" w:lineRule="auto"/>
        <w:ind w:left="-425"/>
        <w:rPr>
          <w:rFonts w:ascii="Arial" w:hAnsi="Arial" w:cs="Arial"/>
          <w:sz w:val="24"/>
          <w:szCs w:val="24"/>
          <w:lang w:eastAsia="en-GB"/>
        </w:rPr>
      </w:pPr>
    </w:p>
    <w:p w14:paraId="79EFF21B" w14:textId="77777777" w:rsidR="0091553C" w:rsidRDefault="0091553C" w:rsidP="00CD5727">
      <w:pPr>
        <w:tabs>
          <w:tab w:val="left" w:pos="12927"/>
        </w:tabs>
        <w:spacing w:line="360" w:lineRule="auto"/>
        <w:ind w:left="-425"/>
        <w:rPr>
          <w:rFonts w:ascii="Arial" w:hAnsi="Arial" w:cs="Arial"/>
          <w:sz w:val="24"/>
          <w:szCs w:val="24"/>
          <w:lang w:eastAsia="en-GB"/>
        </w:rPr>
      </w:pPr>
    </w:p>
    <w:p w14:paraId="68E1E52A" w14:textId="77777777" w:rsidR="0091553C" w:rsidRDefault="0091553C" w:rsidP="00CD5727">
      <w:pPr>
        <w:tabs>
          <w:tab w:val="left" w:pos="12927"/>
        </w:tabs>
        <w:spacing w:line="360" w:lineRule="auto"/>
        <w:ind w:left="-425"/>
        <w:rPr>
          <w:rFonts w:ascii="Arial" w:hAnsi="Arial" w:cs="Arial"/>
          <w:sz w:val="24"/>
          <w:szCs w:val="24"/>
          <w:lang w:eastAsia="en-GB"/>
        </w:rPr>
      </w:pPr>
    </w:p>
    <w:p w14:paraId="438927E6" w14:textId="77777777" w:rsidR="0091553C" w:rsidRDefault="0091553C" w:rsidP="00CD5727">
      <w:pPr>
        <w:tabs>
          <w:tab w:val="left" w:pos="12927"/>
        </w:tabs>
        <w:spacing w:line="360" w:lineRule="auto"/>
        <w:ind w:left="-425"/>
        <w:rPr>
          <w:rFonts w:ascii="Arial" w:hAnsi="Arial" w:cs="Arial"/>
          <w:sz w:val="24"/>
          <w:szCs w:val="24"/>
          <w:lang w:eastAsia="en-GB"/>
        </w:rPr>
      </w:pPr>
    </w:p>
    <w:p w14:paraId="647F0CD5" w14:textId="77777777" w:rsidR="0091553C" w:rsidRDefault="0091553C" w:rsidP="00CD5727">
      <w:pPr>
        <w:tabs>
          <w:tab w:val="left" w:pos="12927"/>
        </w:tabs>
        <w:spacing w:line="360" w:lineRule="auto"/>
        <w:ind w:left="-425"/>
        <w:rPr>
          <w:rFonts w:ascii="Arial" w:hAnsi="Arial" w:cs="Arial"/>
          <w:sz w:val="24"/>
          <w:szCs w:val="24"/>
          <w:lang w:eastAsia="en-GB"/>
        </w:rPr>
      </w:pPr>
    </w:p>
    <w:p w14:paraId="4B9FC010" w14:textId="77777777" w:rsidR="0091553C" w:rsidRDefault="0091553C" w:rsidP="00CD5727">
      <w:pPr>
        <w:tabs>
          <w:tab w:val="left" w:pos="12927"/>
        </w:tabs>
        <w:spacing w:line="360" w:lineRule="auto"/>
        <w:ind w:left="-425"/>
        <w:rPr>
          <w:rFonts w:ascii="Arial" w:hAnsi="Arial" w:cs="Arial"/>
          <w:sz w:val="24"/>
          <w:szCs w:val="24"/>
          <w:lang w:eastAsia="en-GB"/>
        </w:rPr>
      </w:pPr>
    </w:p>
    <w:p w14:paraId="42491196" w14:textId="77777777" w:rsidR="0091553C" w:rsidRDefault="0091553C" w:rsidP="00CD5727">
      <w:pPr>
        <w:tabs>
          <w:tab w:val="left" w:pos="12927"/>
        </w:tabs>
        <w:spacing w:line="360" w:lineRule="auto"/>
        <w:ind w:left="-425"/>
        <w:rPr>
          <w:rFonts w:ascii="Arial" w:hAnsi="Arial" w:cs="Arial"/>
          <w:sz w:val="24"/>
          <w:szCs w:val="24"/>
          <w:lang w:eastAsia="en-GB"/>
        </w:rPr>
      </w:pPr>
    </w:p>
    <w:p w14:paraId="5E3ECEFC" w14:textId="77777777" w:rsidR="0091553C" w:rsidRDefault="0091553C" w:rsidP="00CD5727">
      <w:pPr>
        <w:tabs>
          <w:tab w:val="left" w:pos="12927"/>
        </w:tabs>
        <w:spacing w:line="360" w:lineRule="auto"/>
        <w:ind w:left="-425"/>
        <w:rPr>
          <w:rFonts w:ascii="Arial" w:hAnsi="Arial" w:cs="Arial"/>
          <w:sz w:val="24"/>
          <w:szCs w:val="24"/>
          <w:lang w:eastAsia="en-GB"/>
        </w:rPr>
      </w:pPr>
    </w:p>
    <w:p w14:paraId="119F52B5" w14:textId="77777777" w:rsidR="0091553C" w:rsidRDefault="0091553C" w:rsidP="00CD5727">
      <w:pPr>
        <w:tabs>
          <w:tab w:val="left" w:pos="12927"/>
        </w:tabs>
        <w:spacing w:line="360" w:lineRule="auto"/>
        <w:ind w:left="-425"/>
        <w:rPr>
          <w:rFonts w:ascii="Arial" w:hAnsi="Arial" w:cs="Arial"/>
          <w:sz w:val="24"/>
          <w:szCs w:val="24"/>
          <w:lang w:eastAsia="en-GB"/>
        </w:rPr>
      </w:pPr>
    </w:p>
    <w:p w14:paraId="04448056" w14:textId="77777777" w:rsidR="0091553C" w:rsidRDefault="0091553C" w:rsidP="00CD5727">
      <w:pPr>
        <w:tabs>
          <w:tab w:val="left" w:pos="12927"/>
        </w:tabs>
        <w:spacing w:line="360" w:lineRule="auto"/>
        <w:ind w:left="-425"/>
        <w:rPr>
          <w:rFonts w:ascii="Arial" w:hAnsi="Arial" w:cs="Arial"/>
          <w:sz w:val="24"/>
          <w:szCs w:val="24"/>
          <w:lang w:eastAsia="en-GB"/>
        </w:rPr>
      </w:pPr>
    </w:p>
    <w:p w14:paraId="2AE0EF73" w14:textId="77777777" w:rsidR="0091553C" w:rsidRDefault="0091553C" w:rsidP="00CD5727">
      <w:pPr>
        <w:tabs>
          <w:tab w:val="left" w:pos="12927"/>
        </w:tabs>
        <w:spacing w:line="360" w:lineRule="auto"/>
        <w:ind w:left="-425"/>
        <w:rPr>
          <w:rFonts w:ascii="Arial" w:hAnsi="Arial" w:cs="Arial"/>
          <w:sz w:val="24"/>
          <w:szCs w:val="24"/>
          <w:lang w:eastAsia="en-GB"/>
        </w:rPr>
      </w:pPr>
    </w:p>
    <w:p w14:paraId="76B218EA" w14:textId="77777777" w:rsidR="0091553C" w:rsidRDefault="0091553C" w:rsidP="00CD5727">
      <w:pPr>
        <w:tabs>
          <w:tab w:val="left" w:pos="12927"/>
        </w:tabs>
        <w:spacing w:line="360" w:lineRule="auto"/>
        <w:ind w:left="-425"/>
        <w:rPr>
          <w:rFonts w:ascii="Arial" w:hAnsi="Arial" w:cs="Arial"/>
          <w:sz w:val="24"/>
          <w:szCs w:val="24"/>
          <w:lang w:eastAsia="en-GB"/>
        </w:rPr>
      </w:pPr>
    </w:p>
    <w:p w14:paraId="3289FAC8" w14:textId="77777777" w:rsidR="0091553C" w:rsidRDefault="0091553C" w:rsidP="00CD5727">
      <w:pPr>
        <w:tabs>
          <w:tab w:val="left" w:pos="12927"/>
        </w:tabs>
        <w:spacing w:line="360" w:lineRule="auto"/>
        <w:ind w:left="-425"/>
        <w:rPr>
          <w:rFonts w:ascii="Arial" w:hAnsi="Arial" w:cs="Arial"/>
          <w:sz w:val="24"/>
          <w:szCs w:val="24"/>
          <w:lang w:eastAsia="en-GB"/>
        </w:rPr>
      </w:pPr>
    </w:p>
    <w:p w14:paraId="4EF22F04" w14:textId="77777777" w:rsidR="0091553C" w:rsidRPr="005860A5" w:rsidRDefault="0091553C" w:rsidP="00CD5727">
      <w:pPr>
        <w:tabs>
          <w:tab w:val="left" w:pos="12927"/>
        </w:tabs>
        <w:spacing w:line="360" w:lineRule="auto"/>
        <w:ind w:left="-425"/>
        <w:rPr>
          <w:rFonts w:ascii="Arial" w:hAnsi="Arial" w:cs="Arial"/>
          <w:sz w:val="24"/>
          <w:szCs w:val="24"/>
          <w:lang w:eastAsia="en-GB"/>
        </w:rPr>
      </w:pPr>
    </w:p>
    <w:p w14:paraId="3997CFF6" w14:textId="4D81CBD5" w:rsidR="004D47F6" w:rsidRPr="004D47F6" w:rsidRDefault="004D47F6" w:rsidP="005860A5">
      <w:pPr>
        <w:pStyle w:val="NoSpacing"/>
        <w:spacing w:line="360" w:lineRule="auto"/>
        <w:ind w:left="-426"/>
        <w:rPr>
          <w:rFonts w:ascii="Arial" w:hAnsi="Arial" w:cs="Arial"/>
          <w:b/>
          <w:bCs/>
          <w:color w:val="333333"/>
          <w:sz w:val="24"/>
          <w:szCs w:val="24"/>
          <w:lang w:eastAsia="en-GB"/>
        </w:rPr>
      </w:pPr>
      <w:r w:rsidRPr="004D47F6">
        <w:rPr>
          <w:rFonts w:ascii="Arial" w:hAnsi="Arial" w:cs="Arial"/>
          <w:b/>
          <w:bCs/>
          <w:color w:val="333333"/>
          <w:sz w:val="24"/>
          <w:szCs w:val="24"/>
          <w:lang w:eastAsia="en-GB"/>
        </w:rPr>
        <w:t xml:space="preserve">North Central London </w:t>
      </w:r>
      <w:r w:rsidR="001C3F8B">
        <w:rPr>
          <w:rFonts w:ascii="Arial" w:hAnsi="Arial" w:cs="Arial"/>
          <w:b/>
          <w:bCs/>
          <w:color w:val="333333"/>
          <w:sz w:val="24"/>
          <w:szCs w:val="24"/>
          <w:lang w:eastAsia="en-GB"/>
        </w:rPr>
        <w:t>ICB</w:t>
      </w:r>
      <w:r w:rsidRPr="004D47F6">
        <w:rPr>
          <w:rFonts w:ascii="Arial" w:hAnsi="Arial" w:cs="Arial"/>
          <w:b/>
          <w:bCs/>
          <w:color w:val="333333"/>
          <w:sz w:val="24"/>
          <w:szCs w:val="24"/>
          <w:lang w:eastAsia="en-GB"/>
        </w:rPr>
        <w:t xml:space="preserve"> has signed up for the following primary care rebate schemes:</w:t>
      </w:r>
    </w:p>
    <w:tbl>
      <w:tblPr>
        <w:tblW w:w="15143" w:type="dxa"/>
        <w:tblInd w:w="-582" w:type="dxa"/>
        <w:tblBorders>
          <w:top w:val="single" w:sz="12" w:space="0" w:color="0070C0"/>
          <w:left w:val="single" w:sz="12" w:space="0" w:color="0070C0"/>
          <w:bottom w:val="single" w:sz="12" w:space="0" w:color="0070C0"/>
          <w:right w:val="single" w:sz="12" w:space="0" w:color="0070C0"/>
          <w:insideH w:val="single" w:sz="6" w:space="0" w:color="0070C0"/>
          <w:insideV w:val="single" w:sz="6" w:space="0" w:color="0070C0"/>
        </w:tblBorders>
        <w:tblCellMar>
          <w:left w:w="0" w:type="dxa"/>
          <w:right w:w="0" w:type="dxa"/>
        </w:tblCellMar>
        <w:tblLook w:val="04A0" w:firstRow="1" w:lastRow="0" w:firstColumn="1" w:lastColumn="0" w:noHBand="0" w:noVBand="1"/>
      </w:tblPr>
      <w:tblGrid>
        <w:gridCol w:w="2235"/>
        <w:gridCol w:w="2440"/>
        <w:gridCol w:w="2838"/>
        <w:gridCol w:w="2100"/>
        <w:gridCol w:w="2338"/>
        <w:gridCol w:w="3192"/>
      </w:tblGrid>
      <w:tr w:rsidR="0091553C" w:rsidRPr="00CC4436" w14:paraId="212EF45A" w14:textId="2CB2741A" w:rsidTr="30728C96">
        <w:trPr>
          <w:trHeight w:val="300"/>
          <w:tblHeader/>
        </w:trPr>
        <w:tc>
          <w:tcPr>
            <w:tcW w:w="2235" w:type="dxa"/>
            <w:shd w:val="clear" w:color="auto" w:fill="DEEAF6" w:themeFill="accent1" w:themeFillTint="33"/>
            <w:noWrap/>
            <w:tcMar>
              <w:top w:w="0" w:type="dxa"/>
              <w:left w:w="108" w:type="dxa"/>
              <w:bottom w:w="0" w:type="dxa"/>
              <w:right w:w="108" w:type="dxa"/>
            </w:tcMar>
            <w:vAlign w:val="center"/>
            <w:hideMark/>
          </w:tcPr>
          <w:p w14:paraId="1B66B883" w14:textId="77777777" w:rsidR="00017541" w:rsidRPr="00C21FF3" w:rsidRDefault="00017541" w:rsidP="00017541">
            <w:pPr>
              <w:rPr>
                <w:rFonts w:ascii="Arial" w:hAnsi="Arial" w:cs="Arial"/>
                <w:b/>
                <w:bCs/>
                <w:sz w:val="24"/>
                <w:szCs w:val="24"/>
              </w:rPr>
            </w:pPr>
            <w:bookmarkStart w:id="0" w:name="_Hlk76120214"/>
            <w:r w:rsidRPr="00C21FF3">
              <w:rPr>
                <w:rFonts w:ascii="Arial" w:hAnsi="Arial" w:cs="Arial"/>
                <w:b/>
                <w:bCs/>
                <w:sz w:val="24"/>
                <w:szCs w:val="24"/>
              </w:rPr>
              <w:t>Rebate (Brand)</w:t>
            </w:r>
          </w:p>
        </w:tc>
        <w:tc>
          <w:tcPr>
            <w:tcW w:w="2440" w:type="dxa"/>
            <w:shd w:val="clear" w:color="auto" w:fill="DEEAF6" w:themeFill="accent1" w:themeFillTint="33"/>
            <w:noWrap/>
            <w:tcMar>
              <w:top w:w="0" w:type="dxa"/>
              <w:left w:w="108" w:type="dxa"/>
              <w:bottom w:w="0" w:type="dxa"/>
              <w:right w:w="108" w:type="dxa"/>
            </w:tcMar>
            <w:vAlign w:val="center"/>
            <w:hideMark/>
          </w:tcPr>
          <w:p w14:paraId="4EC146FD" w14:textId="77777777" w:rsidR="00017541" w:rsidRPr="00C21FF3" w:rsidRDefault="00017541" w:rsidP="00017541">
            <w:pPr>
              <w:rPr>
                <w:rFonts w:ascii="Arial" w:hAnsi="Arial" w:cs="Arial"/>
                <w:b/>
                <w:bCs/>
                <w:sz w:val="24"/>
                <w:szCs w:val="24"/>
              </w:rPr>
            </w:pPr>
            <w:r w:rsidRPr="00C21FF3">
              <w:rPr>
                <w:rFonts w:ascii="Arial" w:hAnsi="Arial" w:cs="Arial"/>
                <w:b/>
                <w:bCs/>
                <w:sz w:val="24"/>
                <w:szCs w:val="24"/>
              </w:rPr>
              <w:t xml:space="preserve">Generic name </w:t>
            </w:r>
          </w:p>
          <w:p w14:paraId="67CD4A19" w14:textId="77777777" w:rsidR="00017541" w:rsidRPr="00C21FF3" w:rsidRDefault="00017541" w:rsidP="00017541">
            <w:pPr>
              <w:rPr>
                <w:rFonts w:ascii="Arial" w:hAnsi="Arial" w:cs="Arial"/>
                <w:b/>
                <w:bCs/>
                <w:sz w:val="24"/>
                <w:szCs w:val="24"/>
              </w:rPr>
            </w:pPr>
            <w:r w:rsidRPr="00C21FF3">
              <w:rPr>
                <w:rFonts w:ascii="Arial" w:hAnsi="Arial" w:cs="Arial"/>
                <w:bCs/>
                <w:sz w:val="24"/>
                <w:szCs w:val="24"/>
              </w:rPr>
              <w:t>(if applicable)</w:t>
            </w:r>
          </w:p>
        </w:tc>
        <w:tc>
          <w:tcPr>
            <w:tcW w:w="2838" w:type="dxa"/>
            <w:shd w:val="clear" w:color="auto" w:fill="DEEAF6" w:themeFill="accent1" w:themeFillTint="33"/>
            <w:vAlign w:val="center"/>
          </w:tcPr>
          <w:p w14:paraId="49A09A64" w14:textId="77777777" w:rsidR="00017541" w:rsidRPr="00C21FF3" w:rsidRDefault="00017541" w:rsidP="00017541">
            <w:pPr>
              <w:ind w:left="147"/>
              <w:rPr>
                <w:rFonts w:ascii="Arial" w:hAnsi="Arial" w:cs="Arial"/>
                <w:b/>
                <w:bCs/>
                <w:sz w:val="24"/>
                <w:szCs w:val="24"/>
              </w:rPr>
            </w:pPr>
            <w:r w:rsidRPr="00C21FF3">
              <w:rPr>
                <w:rFonts w:ascii="Arial" w:hAnsi="Arial" w:cs="Arial"/>
                <w:b/>
                <w:bCs/>
                <w:sz w:val="24"/>
                <w:szCs w:val="24"/>
              </w:rPr>
              <w:t xml:space="preserve">Therapeutic area </w:t>
            </w:r>
          </w:p>
        </w:tc>
        <w:tc>
          <w:tcPr>
            <w:tcW w:w="2100" w:type="dxa"/>
            <w:shd w:val="clear" w:color="auto" w:fill="DEEAF6" w:themeFill="accent1" w:themeFillTint="33"/>
            <w:noWrap/>
            <w:tcMar>
              <w:top w:w="0" w:type="dxa"/>
              <w:left w:w="108" w:type="dxa"/>
              <w:bottom w:w="0" w:type="dxa"/>
              <w:right w:w="108" w:type="dxa"/>
            </w:tcMar>
            <w:vAlign w:val="center"/>
            <w:hideMark/>
          </w:tcPr>
          <w:p w14:paraId="314FCB17" w14:textId="3817083C" w:rsidR="00017541" w:rsidRPr="00C21FF3" w:rsidRDefault="00017541" w:rsidP="00017541">
            <w:pPr>
              <w:rPr>
                <w:rFonts w:ascii="Arial" w:hAnsi="Arial" w:cs="Arial"/>
                <w:b/>
                <w:bCs/>
                <w:sz w:val="24"/>
                <w:szCs w:val="24"/>
              </w:rPr>
            </w:pPr>
            <w:r w:rsidRPr="00C21FF3">
              <w:rPr>
                <w:rFonts w:ascii="Arial" w:hAnsi="Arial" w:cs="Arial"/>
                <w:b/>
                <w:bCs/>
                <w:sz w:val="24"/>
                <w:szCs w:val="24"/>
              </w:rPr>
              <w:t>Start date</w:t>
            </w:r>
          </w:p>
        </w:tc>
        <w:tc>
          <w:tcPr>
            <w:tcW w:w="2338" w:type="dxa"/>
            <w:shd w:val="clear" w:color="auto" w:fill="DEEAF6" w:themeFill="accent1" w:themeFillTint="33"/>
            <w:vAlign w:val="center"/>
          </w:tcPr>
          <w:p w14:paraId="5C392026" w14:textId="4D880792" w:rsidR="00017541" w:rsidRPr="00C21FF3" w:rsidRDefault="00017541" w:rsidP="00017541">
            <w:pPr>
              <w:ind w:left="140"/>
              <w:rPr>
                <w:rFonts w:ascii="Arial" w:hAnsi="Arial" w:cs="Arial"/>
                <w:b/>
                <w:bCs/>
                <w:sz w:val="24"/>
                <w:szCs w:val="24"/>
              </w:rPr>
            </w:pPr>
            <w:r>
              <w:rPr>
                <w:rFonts w:ascii="Arial" w:hAnsi="Arial" w:cs="Arial"/>
                <w:b/>
                <w:bCs/>
                <w:sz w:val="24"/>
                <w:szCs w:val="24"/>
              </w:rPr>
              <w:t>End date</w:t>
            </w:r>
          </w:p>
        </w:tc>
        <w:tc>
          <w:tcPr>
            <w:tcW w:w="3192" w:type="dxa"/>
            <w:shd w:val="clear" w:color="auto" w:fill="DEEAF6" w:themeFill="accent1" w:themeFillTint="33"/>
            <w:vAlign w:val="center"/>
          </w:tcPr>
          <w:p w14:paraId="700F975E" w14:textId="1121E41E" w:rsidR="00017541" w:rsidRPr="00C21FF3" w:rsidRDefault="00017541" w:rsidP="00017541">
            <w:pPr>
              <w:ind w:left="140"/>
              <w:rPr>
                <w:rFonts w:ascii="Arial" w:hAnsi="Arial" w:cs="Arial"/>
                <w:b/>
                <w:bCs/>
                <w:sz w:val="24"/>
                <w:szCs w:val="24"/>
              </w:rPr>
            </w:pPr>
            <w:r w:rsidRPr="00C21FF3">
              <w:rPr>
                <w:rFonts w:ascii="Arial" w:hAnsi="Arial" w:cs="Arial"/>
                <w:b/>
                <w:bCs/>
                <w:sz w:val="24"/>
                <w:szCs w:val="24"/>
              </w:rPr>
              <w:t xml:space="preserve">Company </w:t>
            </w:r>
          </w:p>
        </w:tc>
      </w:tr>
      <w:bookmarkEnd w:id="0"/>
      <w:tr w:rsidR="0091553C" w:rsidRPr="00CC4436" w14:paraId="30FFF615" w14:textId="77777777" w:rsidTr="30728C96">
        <w:trPr>
          <w:trHeight w:val="300"/>
        </w:trPr>
        <w:tc>
          <w:tcPr>
            <w:tcW w:w="2235" w:type="dxa"/>
            <w:shd w:val="clear" w:color="auto" w:fill="FFFFFF" w:themeFill="background1"/>
            <w:noWrap/>
            <w:tcMar>
              <w:top w:w="0" w:type="dxa"/>
              <w:left w:w="108" w:type="dxa"/>
              <w:bottom w:w="0" w:type="dxa"/>
              <w:right w:w="108" w:type="dxa"/>
            </w:tcMar>
            <w:vAlign w:val="center"/>
            <w:hideMark/>
          </w:tcPr>
          <w:p w14:paraId="14B75BBD" w14:textId="5677A3AA" w:rsidR="00017541" w:rsidRPr="00C21FF3" w:rsidRDefault="00017541" w:rsidP="00E41BA7">
            <w:pPr>
              <w:spacing w:before="60" w:after="60"/>
              <w:rPr>
                <w:rFonts w:ascii="Arial" w:hAnsi="Arial" w:cs="Arial"/>
                <w:color w:val="000000" w:themeColor="text1"/>
                <w:sz w:val="24"/>
                <w:szCs w:val="24"/>
              </w:rPr>
            </w:pPr>
            <w:proofErr w:type="spellStart"/>
            <w:r w:rsidRPr="30728C96">
              <w:rPr>
                <w:rFonts w:ascii="Arial" w:hAnsi="Arial" w:cs="Arial"/>
                <w:color w:val="000000" w:themeColor="text1"/>
                <w:sz w:val="24"/>
                <w:szCs w:val="24"/>
              </w:rPr>
              <w:t>Clenil</w:t>
            </w:r>
            <w:proofErr w:type="spellEnd"/>
            <w:r w:rsidRPr="30728C96">
              <w:rPr>
                <w:rFonts w:ascii="Arial" w:hAnsi="Arial" w:cs="Arial"/>
                <w:color w:val="000000" w:themeColor="text1"/>
                <w:sz w:val="24"/>
                <w:szCs w:val="24"/>
              </w:rPr>
              <w:t xml:space="preserve">® </w:t>
            </w:r>
            <w:proofErr w:type="spellStart"/>
            <w:r w:rsidRPr="30728C96">
              <w:rPr>
                <w:rFonts w:ascii="Arial" w:hAnsi="Arial" w:cs="Arial"/>
                <w:color w:val="000000" w:themeColor="text1"/>
                <w:sz w:val="24"/>
                <w:szCs w:val="24"/>
              </w:rPr>
              <w:t>Modulite</w:t>
            </w:r>
            <w:proofErr w:type="spellEnd"/>
            <w:r w:rsidRPr="30728C96">
              <w:rPr>
                <w:rFonts w:ascii="Arial" w:hAnsi="Arial" w:cs="Arial"/>
                <w:color w:val="000000" w:themeColor="text1"/>
                <w:sz w:val="24"/>
                <w:szCs w:val="24"/>
              </w:rPr>
              <w:t>® Inhaler</w:t>
            </w:r>
          </w:p>
        </w:tc>
        <w:tc>
          <w:tcPr>
            <w:tcW w:w="2440" w:type="dxa"/>
            <w:shd w:val="clear" w:color="auto" w:fill="FFFFFF" w:themeFill="background1"/>
            <w:noWrap/>
            <w:tcMar>
              <w:top w:w="0" w:type="dxa"/>
              <w:left w:w="108" w:type="dxa"/>
              <w:bottom w:w="0" w:type="dxa"/>
              <w:right w:w="108" w:type="dxa"/>
            </w:tcMar>
            <w:vAlign w:val="center"/>
            <w:hideMark/>
          </w:tcPr>
          <w:p w14:paraId="1B35C105" w14:textId="77E51342" w:rsidR="00017541" w:rsidRPr="00C21FF3" w:rsidRDefault="00017541" w:rsidP="00E41BA7">
            <w:pPr>
              <w:spacing w:before="60" w:after="60"/>
              <w:rPr>
                <w:rFonts w:ascii="Arial" w:hAnsi="Arial" w:cs="Arial"/>
                <w:color w:val="000000" w:themeColor="text1"/>
                <w:sz w:val="24"/>
                <w:szCs w:val="24"/>
              </w:rPr>
            </w:pPr>
            <w:proofErr w:type="spellStart"/>
            <w:r w:rsidRPr="30728C96">
              <w:rPr>
                <w:rFonts w:ascii="Arial" w:hAnsi="Arial" w:cs="Arial"/>
                <w:color w:val="000000" w:themeColor="text1"/>
                <w:sz w:val="24"/>
                <w:szCs w:val="24"/>
              </w:rPr>
              <w:t>Beclometasone</w:t>
            </w:r>
            <w:proofErr w:type="spellEnd"/>
            <w:r w:rsidRPr="30728C96">
              <w:rPr>
                <w:rFonts w:ascii="Arial" w:hAnsi="Arial" w:cs="Arial"/>
                <w:color w:val="000000" w:themeColor="text1"/>
                <w:sz w:val="24"/>
                <w:szCs w:val="24"/>
              </w:rPr>
              <w:t xml:space="preserve"> dipropionate</w:t>
            </w:r>
          </w:p>
        </w:tc>
        <w:tc>
          <w:tcPr>
            <w:tcW w:w="2838" w:type="dxa"/>
            <w:shd w:val="clear" w:color="auto" w:fill="FFFFFF" w:themeFill="background1"/>
            <w:vAlign w:val="center"/>
          </w:tcPr>
          <w:p w14:paraId="783AAF76" w14:textId="6A1EB4FF" w:rsidR="00017541" w:rsidRPr="00C21FF3" w:rsidRDefault="00017541" w:rsidP="00E41BA7">
            <w:pPr>
              <w:spacing w:before="60" w:after="60"/>
              <w:ind w:left="147"/>
              <w:rPr>
                <w:rFonts w:ascii="Arial" w:hAnsi="Arial" w:cs="Arial"/>
                <w:color w:val="000000" w:themeColor="text1"/>
                <w:sz w:val="24"/>
                <w:szCs w:val="24"/>
              </w:rPr>
            </w:pPr>
            <w:r w:rsidRPr="00C21FF3">
              <w:rPr>
                <w:rFonts w:ascii="Arial" w:hAnsi="Arial" w:cs="Arial"/>
                <w:color w:val="000000" w:themeColor="text1"/>
                <w:sz w:val="24"/>
                <w:szCs w:val="24"/>
              </w:rPr>
              <w:t>Respiratory</w:t>
            </w:r>
          </w:p>
        </w:tc>
        <w:tc>
          <w:tcPr>
            <w:tcW w:w="2100" w:type="dxa"/>
            <w:shd w:val="clear" w:color="auto" w:fill="FFFFFF" w:themeFill="background1"/>
            <w:noWrap/>
            <w:tcMar>
              <w:top w:w="0" w:type="dxa"/>
              <w:left w:w="108" w:type="dxa"/>
              <w:bottom w:w="0" w:type="dxa"/>
              <w:right w:w="108" w:type="dxa"/>
            </w:tcMar>
            <w:vAlign w:val="center"/>
            <w:hideMark/>
          </w:tcPr>
          <w:p w14:paraId="7E6A291D" w14:textId="30E00332" w:rsidR="00017541" w:rsidRPr="00C21FF3" w:rsidRDefault="00017541" w:rsidP="00E41BA7">
            <w:pPr>
              <w:spacing w:before="60" w:after="60"/>
              <w:rPr>
                <w:rFonts w:ascii="Arial" w:hAnsi="Arial" w:cs="Arial"/>
                <w:color w:val="000000" w:themeColor="text1"/>
                <w:sz w:val="24"/>
                <w:szCs w:val="24"/>
              </w:rPr>
            </w:pPr>
            <w:r w:rsidRPr="00C21FF3">
              <w:rPr>
                <w:rFonts w:ascii="Arial" w:hAnsi="Arial" w:cs="Arial"/>
                <w:color w:val="000000" w:themeColor="text1"/>
                <w:sz w:val="24"/>
                <w:szCs w:val="24"/>
              </w:rPr>
              <w:t>01 April 202</w:t>
            </w:r>
            <w:r w:rsidR="0091553C">
              <w:rPr>
                <w:rFonts w:ascii="Arial" w:hAnsi="Arial" w:cs="Arial"/>
                <w:color w:val="000000" w:themeColor="text1"/>
                <w:sz w:val="24"/>
                <w:szCs w:val="24"/>
              </w:rPr>
              <w:t>4</w:t>
            </w:r>
          </w:p>
        </w:tc>
        <w:tc>
          <w:tcPr>
            <w:tcW w:w="2338" w:type="dxa"/>
            <w:shd w:val="clear" w:color="auto" w:fill="FFFFFF" w:themeFill="background1"/>
            <w:vAlign w:val="center"/>
          </w:tcPr>
          <w:p w14:paraId="288DB8A4" w14:textId="41478A2E" w:rsidR="00017541" w:rsidRPr="00C21FF3" w:rsidRDefault="00853028" w:rsidP="00E41BA7">
            <w:pPr>
              <w:spacing w:before="60" w:after="60"/>
              <w:ind w:left="140"/>
              <w:rPr>
                <w:rFonts w:ascii="Arial" w:hAnsi="Arial" w:cs="Arial"/>
                <w:color w:val="000000" w:themeColor="text1"/>
                <w:sz w:val="24"/>
                <w:szCs w:val="24"/>
              </w:rPr>
            </w:pPr>
            <w:r w:rsidRPr="0C115B56">
              <w:rPr>
                <w:rFonts w:ascii="Arial" w:hAnsi="Arial" w:cs="Arial"/>
                <w:color w:val="000000" w:themeColor="text1"/>
                <w:sz w:val="24"/>
                <w:szCs w:val="24"/>
              </w:rPr>
              <w:t xml:space="preserve">31 </w:t>
            </w:r>
            <w:r w:rsidR="00BB2418" w:rsidRPr="0C115B56">
              <w:rPr>
                <w:rFonts w:ascii="Arial" w:hAnsi="Arial" w:cs="Arial"/>
                <w:color w:val="000000" w:themeColor="text1"/>
                <w:sz w:val="24"/>
                <w:szCs w:val="24"/>
              </w:rPr>
              <w:t>Ma</w:t>
            </w:r>
            <w:r w:rsidR="07359350" w:rsidRPr="0C115B56">
              <w:rPr>
                <w:rFonts w:ascii="Arial" w:hAnsi="Arial" w:cs="Arial"/>
                <w:color w:val="000000" w:themeColor="text1"/>
                <w:sz w:val="24"/>
                <w:szCs w:val="24"/>
              </w:rPr>
              <w:t>rch</w:t>
            </w:r>
            <w:r w:rsidR="00BB2418" w:rsidRPr="0C115B56">
              <w:rPr>
                <w:rFonts w:ascii="Arial" w:hAnsi="Arial" w:cs="Arial"/>
                <w:color w:val="000000" w:themeColor="text1"/>
                <w:sz w:val="24"/>
                <w:szCs w:val="24"/>
              </w:rPr>
              <w:t xml:space="preserve"> 202</w:t>
            </w:r>
            <w:r w:rsidR="27A6F9B1" w:rsidRPr="0C115B56">
              <w:rPr>
                <w:rFonts w:ascii="Arial" w:hAnsi="Arial" w:cs="Arial"/>
                <w:color w:val="000000" w:themeColor="text1"/>
                <w:sz w:val="24"/>
                <w:szCs w:val="24"/>
              </w:rPr>
              <w:t>6</w:t>
            </w:r>
          </w:p>
        </w:tc>
        <w:tc>
          <w:tcPr>
            <w:tcW w:w="3192" w:type="dxa"/>
            <w:shd w:val="clear" w:color="auto" w:fill="FFFFFF" w:themeFill="background1"/>
            <w:vAlign w:val="center"/>
          </w:tcPr>
          <w:p w14:paraId="3DE5B93C" w14:textId="16933610" w:rsidR="00017541" w:rsidRPr="00C21FF3" w:rsidRDefault="00017541" w:rsidP="00E41BA7">
            <w:pPr>
              <w:spacing w:before="60" w:after="60"/>
              <w:ind w:left="140"/>
              <w:rPr>
                <w:rFonts w:ascii="Arial" w:hAnsi="Arial" w:cs="Arial"/>
                <w:color w:val="000000" w:themeColor="text1"/>
                <w:sz w:val="24"/>
                <w:szCs w:val="24"/>
              </w:rPr>
            </w:pPr>
            <w:r w:rsidRPr="00C21FF3">
              <w:rPr>
                <w:rFonts w:ascii="Arial" w:hAnsi="Arial" w:cs="Arial"/>
                <w:color w:val="000000" w:themeColor="text1"/>
                <w:sz w:val="24"/>
                <w:szCs w:val="24"/>
              </w:rPr>
              <w:t>Chiesi Limited</w:t>
            </w:r>
          </w:p>
        </w:tc>
      </w:tr>
      <w:tr w:rsidR="0091553C" w:rsidRPr="00CC4436" w14:paraId="618545E3" w14:textId="77777777" w:rsidTr="30728C96">
        <w:trPr>
          <w:trHeight w:val="300"/>
        </w:trPr>
        <w:tc>
          <w:tcPr>
            <w:tcW w:w="2235" w:type="dxa"/>
            <w:shd w:val="clear" w:color="auto" w:fill="FFFFFF" w:themeFill="background1"/>
            <w:noWrap/>
            <w:tcMar>
              <w:top w:w="0" w:type="dxa"/>
              <w:left w:w="108" w:type="dxa"/>
              <w:bottom w:w="0" w:type="dxa"/>
              <w:right w:w="108" w:type="dxa"/>
            </w:tcMar>
            <w:vAlign w:val="center"/>
          </w:tcPr>
          <w:p w14:paraId="06611F62" w14:textId="657225EA" w:rsidR="00017541" w:rsidRPr="00C21FF3" w:rsidRDefault="00017541" w:rsidP="30728C96">
            <w:pPr>
              <w:spacing w:before="60" w:after="60"/>
              <w:rPr>
                <w:rFonts w:ascii="Arial" w:hAnsi="Arial" w:cs="Arial"/>
                <w:color w:val="000000" w:themeColor="text1"/>
                <w:sz w:val="24"/>
                <w:szCs w:val="24"/>
              </w:rPr>
            </w:pPr>
            <w:proofErr w:type="spellStart"/>
            <w:r w:rsidRPr="30728C96">
              <w:rPr>
                <w:rFonts w:ascii="Arial" w:hAnsi="Arial" w:cs="Arial"/>
                <w:color w:val="000000" w:themeColor="text1"/>
                <w:sz w:val="24"/>
                <w:szCs w:val="24"/>
              </w:rPr>
              <w:t>FreeStyle</w:t>
            </w:r>
            <w:proofErr w:type="spellEnd"/>
            <w:r w:rsidRPr="30728C96">
              <w:rPr>
                <w:rFonts w:ascii="Arial" w:hAnsi="Arial" w:cs="Arial"/>
                <w:color w:val="000000" w:themeColor="text1"/>
                <w:sz w:val="24"/>
                <w:szCs w:val="24"/>
              </w:rPr>
              <w:t xml:space="preserve">® </w:t>
            </w:r>
          </w:p>
          <w:p w14:paraId="4E22C697" w14:textId="163AFCD7" w:rsidR="00017541" w:rsidRPr="00C21FF3" w:rsidRDefault="00017541" w:rsidP="00E41BA7">
            <w:pPr>
              <w:spacing w:before="60" w:after="60"/>
              <w:rPr>
                <w:rFonts w:ascii="Arial" w:hAnsi="Arial" w:cs="Arial"/>
                <w:color w:val="000000" w:themeColor="text1"/>
                <w:sz w:val="24"/>
                <w:szCs w:val="24"/>
              </w:rPr>
            </w:pPr>
            <w:r w:rsidRPr="30728C96">
              <w:rPr>
                <w:rFonts w:ascii="Arial" w:hAnsi="Arial" w:cs="Arial"/>
                <w:color w:val="000000" w:themeColor="text1"/>
                <w:sz w:val="24"/>
                <w:szCs w:val="24"/>
              </w:rPr>
              <w:t>Libre</w:t>
            </w:r>
            <w:r w:rsidR="47CC32E7" w:rsidRPr="30728C96">
              <w:rPr>
                <w:rFonts w:ascii="Arial" w:hAnsi="Arial" w:cs="Arial"/>
                <w:color w:val="000000" w:themeColor="text1"/>
                <w:sz w:val="24"/>
                <w:szCs w:val="24"/>
              </w:rPr>
              <w:t xml:space="preserve"> </w:t>
            </w:r>
            <w:r w:rsidRPr="30728C96">
              <w:rPr>
                <w:rFonts w:ascii="Arial" w:hAnsi="Arial" w:cs="Arial"/>
                <w:color w:val="000000" w:themeColor="text1"/>
                <w:sz w:val="24"/>
                <w:szCs w:val="24"/>
              </w:rPr>
              <w:t>®</w:t>
            </w:r>
          </w:p>
        </w:tc>
        <w:tc>
          <w:tcPr>
            <w:tcW w:w="2440" w:type="dxa"/>
            <w:shd w:val="clear" w:color="auto" w:fill="FFFFFF" w:themeFill="background1"/>
            <w:noWrap/>
            <w:tcMar>
              <w:top w:w="0" w:type="dxa"/>
              <w:left w:w="108" w:type="dxa"/>
              <w:bottom w:w="0" w:type="dxa"/>
              <w:right w:w="108" w:type="dxa"/>
            </w:tcMar>
            <w:vAlign w:val="center"/>
          </w:tcPr>
          <w:p w14:paraId="272968B2" w14:textId="3C1E4044" w:rsidR="00017541" w:rsidRPr="00C21FF3" w:rsidRDefault="00017541" w:rsidP="00E41BA7">
            <w:pPr>
              <w:spacing w:before="60" w:after="60"/>
              <w:rPr>
                <w:rFonts w:ascii="Arial" w:hAnsi="Arial" w:cs="Arial"/>
                <w:color w:val="000000" w:themeColor="text1"/>
                <w:sz w:val="24"/>
                <w:szCs w:val="24"/>
              </w:rPr>
            </w:pPr>
            <w:r>
              <w:rPr>
                <w:rFonts w:ascii="Arial" w:hAnsi="Arial" w:cs="Arial"/>
                <w:color w:val="000000" w:themeColor="text1"/>
                <w:sz w:val="24"/>
                <w:szCs w:val="24"/>
              </w:rPr>
              <w:t>N/A</w:t>
            </w:r>
          </w:p>
        </w:tc>
        <w:tc>
          <w:tcPr>
            <w:tcW w:w="2838" w:type="dxa"/>
            <w:shd w:val="clear" w:color="auto" w:fill="FFFFFF" w:themeFill="background1"/>
            <w:vAlign w:val="center"/>
          </w:tcPr>
          <w:p w14:paraId="7AA24655" w14:textId="371285A3" w:rsidR="00017541" w:rsidRPr="00C21FF3" w:rsidRDefault="00017541" w:rsidP="00E41BA7">
            <w:pPr>
              <w:spacing w:before="60" w:after="60"/>
              <w:ind w:left="147"/>
              <w:rPr>
                <w:rFonts w:ascii="Arial" w:hAnsi="Arial" w:cs="Arial"/>
                <w:color w:val="000000" w:themeColor="text1"/>
                <w:sz w:val="24"/>
                <w:szCs w:val="24"/>
              </w:rPr>
            </w:pPr>
            <w:r w:rsidRPr="00C21FF3">
              <w:rPr>
                <w:rFonts w:ascii="Arial" w:hAnsi="Arial" w:cs="Arial"/>
                <w:color w:val="000000" w:themeColor="text1"/>
                <w:sz w:val="24"/>
                <w:szCs w:val="24"/>
              </w:rPr>
              <w:t>Endocrinology</w:t>
            </w:r>
          </w:p>
        </w:tc>
        <w:tc>
          <w:tcPr>
            <w:tcW w:w="2100" w:type="dxa"/>
            <w:shd w:val="clear" w:color="auto" w:fill="FFFFFF" w:themeFill="background1"/>
            <w:noWrap/>
            <w:tcMar>
              <w:top w:w="0" w:type="dxa"/>
              <w:left w:w="108" w:type="dxa"/>
              <w:bottom w:w="0" w:type="dxa"/>
              <w:right w:w="108" w:type="dxa"/>
            </w:tcMar>
            <w:vAlign w:val="center"/>
          </w:tcPr>
          <w:p w14:paraId="3E712AA2" w14:textId="6A7E55E9" w:rsidR="00017541" w:rsidRPr="00C21FF3" w:rsidRDefault="00017541" w:rsidP="00E41BA7">
            <w:pPr>
              <w:spacing w:before="60" w:after="60"/>
              <w:rPr>
                <w:rFonts w:ascii="Arial" w:hAnsi="Arial" w:cs="Arial"/>
                <w:color w:val="000000" w:themeColor="text1"/>
                <w:sz w:val="24"/>
                <w:szCs w:val="24"/>
              </w:rPr>
            </w:pPr>
            <w:r w:rsidRPr="30728C96">
              <w:rPr>
                <w:rFonts w:ascii="Arial" w:hAnsi="Arial" w:cs="Arial"/>
                <w:color w:val="000000" w:themeColor="text1"/>
                <w:sz w:val="24"/>
                <w:szCs w:val="24"/>
              </w:rPr>
              <w:t xml:space="preserve">01 </w:t>
            </w:r>
            <w:r w:rsidR="2985E9F3" w:rsidRPr="30728C96">
              <w:rPr>
                <w:rFonts w:ascii="Arial" w:hAnsi="Arial" w:cs="Arial"/>
                <w:color w:val="000000" w:themeColor="text1"/>
                <w:sz w:val="24"/>
                <w:szCs w:val="24"/>
              </w:rPr>
              <w:t>July</w:t>
            </w:r>
            <w:r w:rsidRPr="30728C96">
              <w:rPr>
                <w:rFonts w:ascii="Arial" w:hAnsi="Arial" w:cs="Arial"/>
                <w:color w:val="000000" w:themeColor="text1"/>
                <w:sz w:val="24"/>
                <w:szCs w:val="24"/>
              </w:rPr>
              <w:t xml:space="preserve"> 202</w:t>
            </w:r>
            <w:r w:rsidR="7BE44F5C" w:rsidRPr="30728C96">
              <w:rPr>
                <w:rFonts w:ascii="Arial" w:hAnsi="Arial" w:cs="Arial"/>
                <w:color w:val="000000" w:themeColor="text1"/>
                <w:sz w:val="24"/>
                <w:szCs w:val="24"/>
              </w:rPr>
              <w:t>5</w:t>
            </w:r>
          </w:p>
        </w:tc>
        <w:tc>
          <w:tcPr>
            <w:tcW w:w="2338" w:type="dxa"/>
            <w:shd w:val="clear" w:color="auto" w:fill="FFFFFF" w:themeFill="background1"/>
            <w:vAlign w:val="center"/>
          </w:tcPr>
          <w:p w14:paraId="40948A02" w14:textId="30041A8B" w:rsidR="00017541" w:rsidRDefault="00853028" w:rsidP="00E41BA7">
            <w:pPr>
              <w:spacing w:before="60" w:after="60"/>
              <w:ind w:left="140"/>
              <w:rPr>
                <w:rFonts w:ascii="Arial" w:hAnsi="Arial" w:cs="Arial"/>
                <w:color w:val="000000" w:themeColor="text1"/>
                <w:sz w:val="24"/>
                <w:szCs w:val="24"/>
              </w:rPr>
            </w:pPr>
            <w:r w:rsidRPr="30728C96">
              <w:rPr>
                <w:rFonts w:ascii="Arial" w:hAnsi="Arial" w:cs="Arial"/>
                <w:color w:val="000000" w:themeColor="text1"/>
                <w:sz w:val="24"/>
                <w:szCs w:val="24"/>
              </w:rPr>
              <w:t xml:space="preserve">30 </w:t>
            </w:r>
            <w:r w:rsidR="005D5433" w:rsidRPr="30728C96">
              <w:rPr>
                <w:rFonts w:ascii="Arial" w:hAnsi="Arial" w:cs="Arial"/>
                <w:color w:val="000000" w:themeColor="text1"/>
                <w:sz w:val="24"/>
                <w:szCs w:val="24"/>
              </w:rPr>
              <w:t>June</w:t>
            </w:r>
            <w:r w:rsidRPr="30728C96">
              <w:rPr>
                <w:rFonts w:ascii="Arial" w:hAnsi="Arial" w:cs="Arial"/>
                <w:color w:val="000000" w:themeColor="text1"/>
                <w:sz w:val="24"/>
                <w:szCs w:val="24"/>
              </w:rPr>
              <w:t xml:space="preserve"> 202</w:t>
            </w:r>
            <w:r w:rsidR="200D9293" w:rsidRPr="30728C96">
              <w:rPr>
                <w:rFonts w:ascii="Arial" w:hAnsi="Arial" w:cs="Arial"/>
                <w:color w:val="000000" w:themeColor="text1"/>
                <w:sz w:val="24"/>
                <w:szCs w:val="24"/>
              </w:rPr>
              <w:t>6</w:t>
            </w:r>
          </w:p>
        </w:tc>
        <w:tc>
          <w:tcPr>
            <w:tcW w:w="3192" w:type="dxa"/>
            <w:shd w:val="clear" w:color="auto" w:fill="FFFFFF" w:themeFill="background1"/>
            <w:vAlign w:val="center"/>
          </w:tcPr>
          <w:p w14:paraId="167D5728" w14:textId="5FF1213A" w:rsidR="00017541" w:rsidRPr="00C21FF3" w:rsidRDefault="00017541" w:rsidP="00E41BA7">
            <w:pPr>
              <w:spacing w:before="60" w:after="60"/>
              <w:ind w:left="140"/>
              <w:rPr>
                <w:rFonts w:ascii="Arial" w:hAnsi="Arial" w:cs="Arial"/>
                <w:color w:val="000000" w:themeColor="text1"/>
                <w:sz w:val="24"/>
                <w:szCs w:val="24"/>
              </w:rPr>
            </w:pPr>
            <w:r>
              <w:rPr>
                <w:rFonts w:ascii="Arial" w:hAnsi="Arial" w:cs="Arial"/>
                <w:color w:val="000000" w:themeColor="text1"/>
                <w:sz w:val="24"/>
                <w:szCs w:val="24"/>
              </w:rPr>
              <w:t>Abbott</w:t>
            </w:r>
            <w:r>
              <w:t xml:space="preserve"> </w:t>
            </w:r>
            <w:r w:rsidRPr="00101C3B">
              <w:rPr>
                <w:rFonts w:ascii="Arial" w:hAnsi="Arial" w:cs="Arial"/>
                <w:color w:val="000000" w:themeColor="text1"/>
                <w:sz w:val="24"/>
                <w:szCs w:val="24"/>
              </w:rPr>
              <w:t>Laboratories Limited</w:t>
            </w:r>
          </w:p>
        </w:tc>
      </w:tr>
      <w:tr w:rsidR="0091553C" w:rsidRPr="00CC4436" w14:paraId="756AFE4D" w14:textId="77777777" w:rsidTr="30728C96">
        <w:trPr>
          <w:trHeight w:val="300"/>
        </w:trPr>
        <w:tc>
          <w:tcPr>
            <w:tcW w:w="2235" w:type="dxa"/>
            <w:shd w:val="clear" w:color="auto" w:fill="FFFFFF" w:themeFill="background1"/>
            <w:tcMar>
              <w:top w:w="0" w:type="dxa"/>
              <w:left w:w="108" w:type="dxa"/>
              <w:bottom w:w="0" w:type="dxa"/>
              <w:right w:w="108" w:type="dxa"/>
            </w:tcMar>
            <w:vAlign w:val="center"/>
          </w:tcPr>
          <w:p w14:paraId="3E65AE91" w14:textId="6F2F475F" w:rsidR="00017541" w:rsidRPr="00706FA8" w:rsidRDefault="00017541" w:rsidP="00E41BA7">
            <w:pPr>
              <w:spacing w:before="60" w:after="60"/>
              <w:rPr>
                <w:rFonts w:ascii="Arial" w:hAnsi="Arial" w:cs="Arial"/>
                <w:color w:val="000000" w:themeColor="text1"/>
                <w:sz w:val="24"/>
                <w:szCs w:val="24"/>
              </w:rPr>
            </w:pPr>
            <w:proofErr w:type="spellStart"/>
            <w:r w:rsidRPr="00706FA8">
              <w:rPr>
                <w:rFonts w:ascii="Arial" w:hAnsi="Arial" w:cs="Arial"/>
                <w:color w:val="000000" w:themeColor="text1"/>
                <w:sz w:val="24"/>
                <w:szCs w:val="24"/>
              </w:rPr>
              <w:t>Fostair</w:t>
            </w:r>
            <w:proofErr w:type="spellEnd"/>
            <w:r w:rsidRPr="00706FA8">
              <w:rPr>
                <w:rFonts w:ascii="Arial" w:hAnsi="Arial" w:cs="Arial"/>
                <w:color w:val="000000" w:themeColor="text1"/>
                <w:sz w:val="24"/>
                <w:szCs w:val="24"/>
              </w:rPr>
              <w:t xml:space="preserve">® </w:t>
            </w:r>
            <w:proofErr w:type="spellStart"/>
            <w:r w:rsidRPr="00706FA8">
              <w:rPr>
                <w:rFonts w:ascii="Arial" w:hAnsi="Arial" w:cs="Arial"/>
                <w:color w:val="000000" w:themeColor="text1"/>
                <w:sz w:val="24"/>
                <w:szCs w:val="24"/>
              </w:rPr>
              <w:t>NEXThaler</w:t>
            </w:r>
            <w:proofErr w:type="spellEnd"/>
            <w:r w:rsidRPr="00706FA8">
              <w:rPr>
                <w:rFonts w:ascii="Arial" w:hAnsi="Arial" w:cs="Arial"/>
                <w:color w:val="000000" w:themeColor="text1"/>
                <w:sz w:val="24"/>
                <w:szCs w:val="24"/>
              </w:rPr>
              <w:t>®</w:t>
            </w:r>
          </w:p>
        </w:tc>
        <w:tc>
          <w:tcPr>
            <w:tcW w:w="2440" w:type="dxa"/>
            <w:shd w:val="clear" w:color="auto" w:fill="FFFFFF" w:themeFill="background1"/>
            <w:tcMar>
              <w:top w:w="0" w:type="dxa"/>
              <w:left w:w="108" w:type="dxa"/>
              <w:bottom w:w="0" w:type="dxa"/>
              <w:right w:w="108" w:type="dxa"/>
            </w:tcMar>
            <w:vAlign w:val="center"/>
          </w:tcPr>
          <w:p w14:paraId="5DE6D441" w14:textId="214AE4E9" w:rsidR="00017541" w:rsidRPr="00706FA8" w:rsidRDefault="00017541" w:rsidP="00E41BA7">
            <w:pPr>
              <w:spacing w:before="60" w:after="60"/>
              <w:rPr>
                <w:rFonts w:ascii="Arial" w:hAnsi="Arial" w:cs="Arial"/>
                <w:color w:val="000000" w:themeColor="text1"/>
                <w:sz w:val="24"/>
                <w:szCs w:val="24"/>
              </w:rPr>
            </w:pPr>
            <w:proofErr w:type="spellStart"/>
            <w:r w:rsidRPr="00706FA8">
              <w:rPr>
                <w:rFonts w:ascii="Arial" w:hAnsi="Arial" w:cs="Arial"/>
                <w:color w:val="000000" w:themeColor="text1"/>
                <w:sz w:val="24"/>
                <w:szCs w:val="24"/>
              </w:rPr>
              <w:t>Beclometasone</w:t>
            </w:r>
            <w:proofErr w:type="spellEnd"/>
            <w:r w:rsidRPr="00706FA8">
              <w:rPr>
                <w:rFonts w:ascii="Arial" w:hAnsi="Arial" w:cs="Arial"/>
                <w:color w:val="000000" w:themeColor="text1"/>
                <w:sz w:val="24"/>
                <w:szCs w:val="24"/>
              </w:rPr>
              <w:t xml:space="preserve"> dipropionate with formoterol fumarate dihydrate</w:t>
            </w:r>
          </w:p>
        </w:tc>
        <w:tc>
          <w:tcPr>
            <w:tcW w:w="2838" w:type="dxa"/>
            <w:shd w:val="clear" w:color="auto" w:fill="FFFFFF" w:themeFill="background1"/>
            <w:vAlign w:val="center"/>
          </w:tcPr>
          <w:p w14:paraId="7B69AACF" w14:textId="5C9D8060" w:rsidR="00017541" w:rsidRPr="00706FA8" w:rsidRDefault="00017541" w:rsidP="00E41BA7">
            <w:pPr>
              <w:spacing w:before="60" w:after="60"/>
              <w:ind w:left="147"/>
              <w:rPr>
                <w:rFonts w:ascii="Arial" w:hAnsi="Arial" w:cs="Arial"/>
                <w:color w:val="000000" w:themeColor="text1"/>
                <w:sz w:val="24"/>
                <w:szCs w:val="24"/>
              </w:rPr>
            </w:pPr>
            <w:r w:rsidRPr="00706FA8">
              <w:rPr>
                <w:rFonts w:ascii="Arial" w:hAnsi="Arial" w:cs="Arial"/>
                <w:color w:val="000000" w:themeColor="text1"/>
                <w:sz w:val="24"/>
                <w:szCs w:val="24"/>
              </w:rPr>
              <w:t>Respiratory</w:t>
            </w:r>
          </w:p>
        </w:tc>
        <w:tc>
          <w:tcPr>
            <w:tcW w:w="2100" w:type="dxa"/>
            <w:shd w:val="clear" w:color="auto" w:fill="FFFFFF" w:themeFill="background1"/>
            <w:noWrap/>
            <w:tcMar>
              <w:top w:w="0" w:type="dxa"/>
              <w:left w:w="108" w:type="dxa"/>
              <w:bottom w:w="0" w:type="dxa"/>
              <w:right w:w="108" w:type="dxa"/>
            </w:tcMar>
            <w:vAlign w:val="center"/>
          </w:tcPr>
          <w:p w14:paraId="1FCAC84E" w14:textId="30A1266D" w:rsidR="00017541" w:rsidRPr="00706FA8" w:rsidRDefault="00017541" w:rsidP="00E41BA7">
            <w:pPr>
              <w:spacing w:before="60" w:after="60"/>
              <w:rPr>
                <w:rFonts w:ascii="Arial" w:hAnsi="Arial" w:cs="Arial"/>
                <w:color w:val="000000" w:themeColor="text1"/>
                <w:sz w:val="24"/>
                <w:szCs w:val="24"/>
              </w:rPr>
            </w:pPr>
            <w:r w:rsidRPr="00706FA8">
              <w:rPr>
                <w:rFonts w:ascii="Arial" w:hAnsi="Arial" w:cs="Arial"/>
                <w:color w:val="000000" w:themeColor="text1"/>
                <w:sz w:val="24"/>
                <w:szCs w:val="24"/>
              </w:rPr>
              <w:t xml:space="preserve">01 </w:t>
            </w:r>
            <w:r>
              <w:rPr>
                <w:rFonts w:ascii="Arial" w:hAnsi="Arial" w:cs="Arial"/>
                <w:color w:val="000000" w:themeColor="text1"/>
                <w:sz w:val="24"/>
                <w:szCs w:val="24"/>
              </w:rPr>
              <w:t>October 2023</w:t>
            </w:r>
          </w:p>
        </w:tc>
        <w:tc>
          <w:tcPr>
            <w:tcW w:w="2338" w:type="dxa"/>
            <w:shd w:val="clear" w:color="auto" w:fill="FFFFFF" w:themeFill="background1"/>
            <w:vAlign w:val="center"/>
          </w:tcPr>
          <w:p w14:paraId="3654DCC1" w14:textId="2311450C" w:rsidR="00017541" w:rsidRPr="00706FA8" w:rsidRDefault="00853028" w:rsidP="00E41BA7">
            <w:pPr>
              <w:spacing w:before="60" w:after="60"/>
              <w:ind w:left="140"/>
              <w:rPr>
                <w:rFonts w:ascii="Arial" w:hAnsi="Arial" w:cs="Arial"/>
                <w:color w:val="000000" w:themeColor="text1"/>
                <w:sz w:val="24"/>
                <w:szCs w:val="24"/>
              </w:rPr>
            </w:pPr>
            <w:r>
              <w:rPr>
                <w:rFonts w:ascii="Arial" w:hAnsi="Arial" w:cs="Arial"/>
                <w:color w:val="000000" w:themeColor="text1"/>
                <w:sz w:val="24"/>
                <w:szCs w:val="24"/>
              </w:rPr>
              <w:t>30 September 2025</w:t>
            </w:r>
          </w:p>
        </w:tc>
        <w:tc>
          <w:tcPr>
            <w:tcW w:w="3192" w:type="dxa"/>
            <w:shd w:val="clear" w:color="auto" w:fill="FFFFFF" w:themeFill="background1"/>
            <w:vAlign w:val="center"/>
          </w:tcPr>
          <w:p w14:paraId="41730A9D" w14:textId="4EA1AF4B" w:rsidR="00017541" w:rsidRPr="00706FA8" w:rsidRDefault="00017541" w:rsidP="00E41BA7">
            <w:pPr>
              <w:spacing w:before="60" w:after="60"/>
              <w:ind w:left="140"/>
              <w:rPr>
                <w:rFonts w:ascii="Arial" w:hAnsi="Arial" w:cs="Arial"/>
                <w:color w:val="000000" w:themeColor="text1"/>
                <w:sz w:val="24"/>
                <w:szCs w:val="24"/>
              </w:rPr>
            </w:pPr>
            <w:r w:rsidRPr="00706FA8">
              <w:rPr>
                <w:rFonts w:ascii="Arial" w:hAnsi="Arial" w:cs="Arial"/>
                <w:color w:val="000000" w:themeColor="text1"/>
                <w:sz w:val="24"/>
                <w:szCs w:val="24"/>
              </w:rPr>
              <w:t>Chiesi Limited</w:t>
            </w:r>
          </w:p>
        </w:tc>
      </w:tr>
      <w:tr w:rsidR="0091553C" w:rsidRPr="00CC4436" w14:paraId="7BCB09EB" w14:textId="77777777" w:rsidTr="30728C96">
        <w:trPr>
          <w:trHeight w:val="300"/>
        </w:trPr>
        <w:tc>
          <w:tcPr>
            <w:tcW w:w="2235" w:type="dxa"/>
            <w:shd w:val="clear" w:color="auto" w:fill="FFFFFF" w:themeFill="background1"/>
            <w:tcMar>
              <w:top w:w="0" w:type="dxa"/>
              <w:left w:w="108" w:type="dxa"/>
              <w:bottom w:w="0" w:type="dxa"/>
              <w:right w:w="108" w:type="dxa"/>
            </w:tcMar>
            <w:vAlign w:val="center"/>
          </w:tcPr>
          <w:p w14:paraId="46AB5E11" w14:textId="51F5808B" w:rsidR="00017541" w:rsidRPr="00706FA8" w:rsidRDefault="00017541" w:rsidP="00E41BA7">
            <w:pPr>
              <w:spacing w:before="60" w:after="60"/>
              <w:rPr>
                <w:rFonts w:ascii="Arial" w:hAnsi="Arial" w:cs="Arial"/>
                <w:color w:val="000000" w:themeColor="text1"/>
                <w:sz w:val="24"/>
                <w:szCs w:val="24"/>
              </w:rPr>
            </w:pPr>
            <w:proofErr w:type="spellStart"/>
            <w:r w:rsidRPr="00706FA8">
              <w:rPr>
                <w:rFonts w:ascii="Arial" w:hAnsi="Arial" w:cs="Arial"/>
                <w:color w:val="000000" w:themeColor="text1"/>
                <w:sz w:val="24"/>
                <w:szCs w:val="24"/>
              </w:rPr>
              <w:t>Fostair</w:t>
            </w:r>
            <w:proofErr w:type="spellEnd"/>
            <w:r w:rsidRPr="00706FA8">
              <w:rPr>
                <w:rFonts w:ascii="Arial" w:hAnsi="Arial" w:cs="Arial"/>
                <w:color w:val="000000" w:themeColor="text1"/>
                <w:sz w:val="24"/>
                <w:szCs w:val="24"/>
              </w:rPr>
              <w:t xml:space="preserve">® </w:t>
            </w:r>
            <w:proofErr w:type="spellStart"/>
            <w:r w:rsidRPr="00706FA8">
              <w:rPr>
                <w:rFonts w:ascii="Arial" w:hAnsi="Arial" w:cs="Arial"/>
                <w:color w:val="000000" w:themeColor="text1"/>
                <w:sz w:val="24"/>
                <w:szCs w:val="24"/>
              </w:rPr>
              <w:t>pMDI</w:t>
            </w:r>
            <w:proofErr w:type="spellEnd"/>
          </w:p>
        </w:tc>
        <w:tc>
          <w:tcPr>
            <w:tcW w:w="2440" w:type="dxa"/>
            <w:shd w:val="clear" w:color="auto" w:fill="FFFFFF" w:themeFill="background1"/>
            <w:tcMar>
              <w:top w:w="0" w:type="dxa"/>
              <w:left w:w="108" w:type="dxa"/>
              <w:bottom w:w="0" w:type="dxa"/>
              <w:right w:w="108" w:type="dxa"/>
            </w:tcMar>
            <w:vAlign w:val="center"/>
          </w:tcPr>
          <w:p w14:paraId="37449861" w14:textId="513C83BA" w:rsidR="00017541" w:rsidRPr="00706FA8" w:rsidRDefault="00017541" w:rsidP="00E41BA7">
            <w:pPr>
              <w:spacing w:before="60" w:after="60"/>
              <w:rPr>
                <w:rFonts w:ascii="Arial" w:hAnsi="Arial" w:cs="Arial"/>
                <w:color w:val="000000" w:themeColor="text1"/>
                <w:sz w:val="24"/>
                <w:szCs w:val="24"/>
              </w:rPr>
            </w:pPr>
            <w:proofErr w:type="spellStart"/>
            <w:r w:rsidRPr="00706FA8">
              <w:rPr>
                <w:rFonts w:ascii="Arial" w:hAnsi="Arial" w:cs="Arial"/>
                <w:color w:val="000000" w:themeColor="text1"/>
                <w:sz w:val="24"/>
                <w:szCs w:val="24"/>
              </w:rPr>
              <w:t>Beclometasone</w:t>
            </w:r>
            <w:proofErr w:type="spellEnd"/>
            <w:r w:rsidRPr="00706FA8">
              <w:rPr>
                <w:rFonts w:ascii="Arial" w:hAnsi="Arial" w:cs="Arial"/>
                <w:color w:val="000000" w:themeColor="text1"/>
                <w:sz w:val="24"/>
                <w:szCs w:val="24"/>
              </w:rPr>
              <w:t xml:space="preserve"> dipropionate with formoterol fumarate dihydrate</w:t>
            </w:r>
          </w:p>
        </w:tc>
        <w:tc>
          <w:tcPr>
            <w:tcW w:w="2838" w:type="dxa"/>
            <w:shd w:val="clear" w:color="auto" w:fill="FFFFFF" w:themeFill="background1"/>
            <w:vAlign w:val="center"/>
          </w:tcPr>
          <w:p w14:paraId="5D9691C9" w14:textId="2152CBA0" w:rsidR="00017541" w:rsidRPr="00706FA8" w:rsidRDefault="00017541" w:rsidP="00E41BA7">
            <w:pPr>
              <w:spacing w:before="60" w:after="60"/>
              <w:ind w:left="147"/>
              <w:rPr>
                <w:rFonts w:ascii="Arial" w:hAnsi="Arial" w:cs="Arial"/>
                <w:color w:val="000000" w:themeColor="text1"/>
                <w:sz w:val="24"/>
                <w:szCs w:val="24"/>
              </w:rPr>
            </w:pPr>
            <w:r w:rsidRPr="00706FA8">
              <w:rPr>
                <w:rFonts w:ascii="Arial" w:hAnsi="Arial" w:cs="Arial"/>
                <w:color w:val="000000" w:themeColor="text1"/>
                <w:sz w:val="24"/>
                <w:szCs w:val="24"/>
              </w:rPr>
              <w:t>Respiratory</w:t>
            </w:r>
          </w:p>
        </w:tc>
        <w:tc>
          <w:tcPr>
            <w:tcW w:w="2100" w:type="dxa"/>
            <w:shd w:val="clear" w:color="auto" w:fill="FFFFFF" w:themeFill="background1"/>
            <w:noWrap/>
            <w:tcMar>
              <w:top w:w="0" w:type="dxa"/>
              <w:left w:w="108" w:type="dxa"/>
              <w:bottom w:w="0" w:type="dxa"/>
              <w:right w:w="108" w:type="dxa"/>
            </w:tcMar>
            <w:vAlign w:val="center"/>
          </w:tcPr>
          <w:p w14:paraId="7463AFF9" w14:textId="54D87B01" w:rsidR="00017541" w:rsidRPr="00706FA8" w:rsidRDefault="00FE10A1" w:rsidP="00E41BA7">
            <w:pPr>
              <w:spacing w:before="60" w:after="60"/>
              <w:rPr>
                <w:rFonts w:ascii="Arial" w:hAnsi="Arial" w:cs="Arial"/>
                <w:color w:val="000000" w:themeColor="text1"/>
                <w:sz w:val="24"/>
                <w:szCs w:val="24"/>
              </w:rPr>
            </w:pPr>
            <w:r>
              <w:rPr>
                <w:rFonts w:ascii="Arial" w:hAnsi="Arial" w:cs="Arial"/>
                <w:color w:val="000000" w:themeColor="text1"/>
                <w:sz w:val="24"/>
                <w:szCs w:val="24"/>
              </w:rPr>
              <w:t>01 April 2024</w:t>
            </w:r>
          </w:p>
        </w:tc>
        <w:tc>
          <w:tcPr>
            <w:tcW w:w="2338" w:type="dxa"/>
            <w:shd w:val="clear" w:color="auto" w:fill="FFFFFF" w:themeFill="background1"/>
            <w:vAlign w:val="center"/>
          </w:tcPr>
          <w:p w14:paraId="1F7D9141" w14:textId="141B0ADA" w:rsidR="00017541" w:rsidRPr="00706FA8" w:rsidRDefault="00FE10A1" w:rsidP="00E41BA7">
            <w:pPr>
              <w:spacing w:before="60" w:after="60"/>
              <w:ind w:left="140"/>
              <w:rPr>
                <w:rFonts w:ascii="Arial" w:hAnsi="Arial" w:cs="Arial"/>
                <w:color w:val="000000" w:themeColor="text1"/>
                <w:sz w:val="24"/>
                <w:szCs w:val="24"/>
              </w:rPr>
            </w:pPr>
            <w:r>
              <w:rPr>
                <w:rFonts w:ascii="Arial" w:hAnsi="Arial" w:cs="Arial"/>
                <w:color w:val="000000" w:themeColor="text1"/>
                <w:sz w:val="24"/>
                <w:szCs w:val="24"/>
              </w:rPr>
              <w:t>31 March 2026</w:t>
            </w:r>
          </w:p>
        </w:tc>
        <w:tc>
          <w:tcPr>
            <w:tcW w:w="3192" w:type="dxa"/>
            <w:shd w:val="clear" w:color="auto" w:fill="FFFFFF" w:themeFill="background1"/>
            <w:vAlign w:val="center"/>
          </w:tcPr>
          <w:p w14:paraId="2F62C923" w14:textId="638B53C0" w:rsidR="00017541" w:rsidRPr="00706FA8" w:rsidRDefault="00017541" w:rsidP="00E41BA7">
            <w:pPr>
              <w:spacing w:before="60" w:after="60"/>
              <w:ind w:left="140"/>
              <w:rPr>
                <w:rFonts w:ascii="Arial" w:hAnsi="Arial" w:cs="Arial"/>
                <w:color w:val="000000" w:themeColor="text1"/>
                <w:sz w:val="24"/>
                <w:szCs w:val="24"/>
              </w:rPr>
            </w:pPr>
            <w:r w:rsidRPr="00706FA8">
              <w:rPr>
                <w:rFonts w:ascii="Arial" w:hAnsi="Arial" w:cs="Arial"/>
                <w:color w:val="000000" w:themeColor="text1"/>
                <w:sz w:val="24"/>
                <w:szCs w:val="24"/>
              </w:rPr>
              <w:t>Chiesi Limited</w:t>
            </w:r>
          </w:p>
        </w:tc>
      </w:tr>
      <w:tr w:rsidR="0091553C" w:rsidRPr="00CC4436" w14:paraId="15C480CB" w14:textId="77777777" w:rsidTr="30728C96">
        <w:trPr>
          <w:trHeight w:val="300"/>
        </w:trPr>
        <w:tc>
          <w:tcPr>
            <w:tcW w:w="2235" w:type="dxa"/>
            <w:shd w:val="clear" w:color="auto" w:fill="FFFFFF" w:themeFill="background1"/>
            <w:noWrap/>
            <w:tcMar>
              <w:top w:w="0" w:type="dxa"/>
              <w:left w:w="108" w:type="dxa"/>
              <w:bottom w:w="0" w:type="dxa"/>
              <w:right w:w="108" w:type="dxa"/>
            </w:tcMar>
            <w:vAlign w:val="center"/>
            <w:hideMark/>
          </w:tcPr>
          <w:p w14:paraId="79BD0261" w14:textId="77777777" w:rsidR="00017541" w:rsidRPr="00C21FF3" w:rsidRDefault="00017541" w:rsidP="00E41BA7">
            <w:pPr>
              <w:spacing w:before="60" w:after="60"/>
              <w:rPr>
                <w:rFonts w:ascii="Arial" w:hAnsi="Arial" w:cs="Arial"/>
                <w:color w:val="000000" w:themeColor="text1"/>
                <w:sz w:val="24"/>
                <w:szCs w:val="24"/>
              </w:rPr>
            </w:pPr>
            <w:proofErr w:type="spellStart"/>
            <w:r w:rsidRPr="00C21FF3">
              <w:rPr>
                <w:rFonts w:ascii="Arial" w:hAnsi="Arial" w:cs="Arial"/>
                <w:color w:val="000000" w:themeColor="text1"/>
                <w:sz w:val="24"/>
                <w:szCs w:val="24"/>
              </w:rPr>
              <w:t>Prostap</w:t>
            </w:r>
            <w:proofErr w:type="spellEnd"/>
            <w:r w:rsidRPr="00C21FF3">
              <w:rPr>
                <w:rFonts w:ascii="Arial" w:hAnsi="Arial" w:cs="Arial"/>
                <w:color w:val="000000" w:themeColor="text1"/>
                <w:sz w:val="24"/>
                <w:szCs w:val="24"/>
              </w:rPr>
              <w:t>®</w:t>
            </w:r>
          </w:p>
          <w:p w14:paraId="63113547" w14:textId="3016ADBF" w:rsidR="00017541" w:rsidRPr="00C21FF3" w:rsidRDefault="00017541" w:rsidP="00E41BA7">
            <w:pPr>
              <w:spacing w:before="60" w:after="60"/>
              <w:rPr>
                <w:rFonts w:ascii="Arial" w:hAnsi="Arial" w:cs="Arial"/>
                <w:color w:val="000000" w:themeColor="text1"/>
                <w:sz w:val="24"/>
                <w:szCs w:val="24"/>
              </w:rPr>
            </w:pPr>
          </w:p>
        </w:tc>
        <w:tc>
          <w:tcPr>
            <w:tcW w:w="2440" w:type="dxa"/>
            <w:shd w:val="clear" w:color="auto" w:fill="FFFFFF" w:themeFill="background1"/>
            <w:noWrap/>
            <w:tcMar>
              <w:top w:w="0" w:type="dxa"/>
              <w:left w:w="108" w:type="dxa"/>
              <w:bottom w:w="0" w:type="dxa"/>
              <w:right w:w="108" w:type="dxa"/>
            </w:tcMar>
            <w:vAlign w:val="center"/>
            <w:hideMark/>
          </w:tcPr>
          <w:p w14:paraId="7D30E649" w14:textId="77777777" w:rsidR="00017541" w:rsidRDefault="00017541" w:rsidP="00E41BA7">
            <w:pPr>
              <w:spacing w:before="60" w:after="60"/>
              <w:rPr>
                <w:rFonts w:ascii="Arial" w:hAnsi="Arial" w:cs="Arial"/>
                <w:color w:val="000000" w:themeColor="text1"/>
                <w:sz w:val="24"/>
                <w:szCs w:val="24"/>
              </w:rPr>
            </w:pPr>
            <w:r w:rsidRPr="00C21FF3">
              <w:rPr>
                <w:rFonts w:ascii="Arial" w:hAnsi="Arial" w:cs="Arial"/>
                <w:color w:val="000000" w:themeColor="text1"/>
                <w:sz w:val="24"/>
                <w:szCs w:val="24"/>
              </w:rPr>
              <w:t xml:space="preserve">Leuprorelin </w:t>
            </w:r>
          </w:p>
          <w:p w14:paraId="2635D051" w14:textId="6FB7E74A" w:rsidR="00017541" w:rsidRPr="00C21FF3" w:rsidRDefault="00017541" w:rsidP="00E41BA7">
            <w:pPr>
              <w:spacing w:before="60" w:after="60"/>
              <w:rPr>
                <w:rFonts w:ascii="Arial" w:hAnsi="Arial" w:cs="Arial"/>
                <w:color w:val="000000" w:themeColor="text1"/>
                <w:sz w:val="24"/>
                <w:szCs w:val="24"/>
              </w:rPr>
            </w:pPr>
          </w:p>
        </w:tc>
        <w:tc>
          <w:tcPr>
            <w:tcW w:w="2838" w:type="dxa"/>
            <w:shd w:val="clear" w:color="auto" w:fill="FFFFFF" w:themeFill="background1"/>
            <w:vAlign w:val="center"/>
          </w:tcPr>
          <w:p w14:paraId="79858000" w14:textId="6B0CD57F" w:rsidR="00017541" w:rsidRPr="00C21FF3" w:rsidRDefault="00017541" w:rsidP="00E41BA7">
            <w:pPr>
              <w:spacing w:before="60" w:after="60"/>
              <w:ind w:left="147"/>
              <w:rPr>
                <w:rFonts w:ascii="Arial" w:hAnsi="Arial" w:cs="Arial"/>
                <w:color w:val="000000" w:themeColor="text1"/>
                <w:sz w:val="24"/>
                <w:szCs w:val="24"/>
              </w:rPr>
            </w:pPr>
            <w:r w:rsidRPr="00C21FF3">
              <w:rPr>
                <w:rFonts w:ascii="Arial" w:hAnsi="Arial" w:cs="Arial"/>
                <w:color w:val="000000" w:themeColor="text1"/>
                <w:sz w:val="24"/>
                <w:szCs w:val="24"/>
              </w:rPr>
              <w:t>Endocrinology</w:t>
            </w:r>
            <w:r>
              <w:rPr>
                <w:rFonts w:ascii="Arial" w:hAnsi="Arial" w:cs="Arial"/>
                <w:color w:val="000000" w:themeColor="text1"/>
                <w:sz w:val="24"/>
                <w:szCs w:val="24"/>
              </w:rPr>
              <w:t xml:space="preserve"> </w:t>
            </w:r>
            <w:r w:rsidRPr="00C21FF3">
              <w:rPr>
                <w:rFonts w:ascii="Arial" w:hAnsi="Arial" w:cs="Arial"/>
                <w:color w:val="000000" w:themeColor="text1"/>
                <w:sz w:val="24"/>
                <w:szCs w:val="24"/>
              </w:rPr>
              <w:t>/ Oncology</w:t>
            </w:r>
          </w:p>
        </w:tc>
        <w:tc>
          <w:tcPr>
            <w:tcW w:w="2100" w:type="dxa"/>
            <w:shd w:val="clear" w:color="auto" w:fill="FFFFFF" w:themeFill="background1"/>
            <w:noWrap/>
            <w:tcMar>
              <w:top w:w="0" w:type="dxa"/>
              <w:left w:w="108" w:type="dxa"/>
              <w:bottom w:w="0" w:type="dxa"/>
              <w:right w:w="108" w:type="dxa"/>
            </w:tcMar>
            <w:vAlign w:val="center"/>
            <w:hideMark/>
          </w:tcPr>
          <w:p w14:paraId="118C7245" w14:textId="1EF98B88" w:rsidR="00017541" w:rsidRPr="00C21FF3" w:rsidRDefault="00B63FCE" w:rsidP="00E41BA7">
            <w:pPr>
              <w:spacing w:before="60" w:after="60"/>
              <w:rPr>
                <w:rFonts w:ascii="Arial" w:hAnsi="Arial" w:cs="Arial"/>
                <w:color w:val="000000" w:themeColor="text1"/>
                <w:sz w:val="24"/>
                <w:szCs w:val="24"/>
              </w:rPr>
            </w:pPr>
            <w:r>
              <w:rPr>
                <w:rFonts w:ascii="Arial" w:hAnsi="Arial" w:cs="Arial"/>
                <w:color w:val="000000" w:themeColor="text1"/>
                <w:sz w:val="24"/>
                <w:szCs w:val="24"/>
              </w:rPr>
              <w:t>*</w:t>
            </w:r>
          </w:p>
        </w:tc>
        <w:tc>
          <w:tcPr>
            <w:tcW w:w="2338" w:type="dxa"/>
            <w:shd w:val="clear" w:color="auto" w:fill="FFFFFF" w:themeFill="background1"/>
            <w:vAlign w:val="center"/>
          </w:tcPr>
          <w:p w14:paraId="67168231" w14:textId="17CB1320" w:rsidR="00017541" w:rsidRPr="00C21FF3" w:rsidRDefault="00853028" w:rsidP="00E41BA7">
            <w:pPr>
              <w:spacing w:before="60" w:after="60"/>
              <w:ind w:left="140"/>
              <w:rPr>
                <w:rFonts w:ascii="Arial" w:hAnsi="Arial" w:cs="Arial"/>
                <w:color w:val="000000" w:themeColor="text1"/>
                <w:sz w:val="24"/>
                <w:szCs w:val="24"/>
              </w:rPr>
            </w:pPr>
            <w:r>
              <w:rPr>
                <w:rFonts w:ascii="Arial" w:hAnsi="Arial" w:cs="Arial"/>
                <w:color w:val="000000" w:themeColor="text1"/>
                <w:sz w:val="24"/>
                <w:szCs w:val="24"/>
              </w:rPr>
              <w:t>*</w:t>
            </w:r>
          </w:p>
        </w:tc>
        <w:tc>
          <w:tcPr>
            <w:tcW w:w="3192" w:type="dxa"/>
            <w:shd w:val="clear" w:color="auto" w:fill="FFFFFF" w:themeFill="background1"/>
            <w:vAlign w:val="center"/>
          </w:tcPr>
          <w:p w14:paraId="637189E8" w14:textId="2F3A352B" w:rsidR="00017541" w:rsidRPr="00C21FF3" w:rsidRDefault="00017541" w:rsidP="00E41BA7">
            <w:pPr>
              <w:spacing w:before="60" w:after="60"/>
              <w:ind w:left="140"/>
              <w:rPr>
                <w:rFonts w:ascii="Arial" w:hAnsi="Arial" w:cs="Arial"/>
                <w:color w:val="000000" w:themeColor="text1"/>
                <w:sz w:val="24"/>
                <w:szCs w:val="24"/>
              </w:rPr>
            </w:pPr>
            <w:r w:rsidRPr="00C21FF3">
              <w:rPr>
                <w:rFonts w:ascii="Arial" w:hAnsi="Arial" w:cs="Arial"/>
                <w:color w:val="000000" w:themeColor="text1"/>
                <w:sz w:val="24"/>
                <w:szCs w:val="24"/>
              </w:rPr>
              <w:t>Takeda UK Limited</w:t>
            </w:r>
          </w:p>
        </w:tc>
      </w:tr>
      <w:tr w:rsidR="0091553C" w:rsidRPr="00CC4436" w14:paraId="45A2FA19" w14:textId="77777777" w:rsidTr="30728C96">
        <w:trPr>
          <w:trHeight w:val="300"/>
        </w:trPr>
        <w:tc>
          <w:tcPr>
            <w:tcW w:w="2235" w:type="dxa"/>
            <w:shd w:val="clear" w:color="auto" w:fill="FFFFFF" w:themeFill="background1"/>
            <w:noWrap/>
            <w:tcMar>
              <w:top w:w="0" w:type="dxa"/>
              <w:left w:w="108" w:type="dxa"/>
              <w:bottom w:w="0" w:type="dxa"/>
              <w:right w:w="108" w:type="dxa"/>
            </w:tcMar>
            <w:vAlign w:val="center"/>
          </w:tcPr>
          <w:p w14:paraId="0E410FEB" w14:textId="47707CFD" w:rsidR="00017541" w:rsidRPr="00C21FF3" w:rsidRDefault="00017541" w:rsidP="00E41BA7">
            <w:pPr>
              <w:spacing w:before="60" w:after="60"/>
              <w:rPr>
                <w:rFonts w:ascii="Arial" w:hAnsi="Arial" w:cs="Arial"/>
                <w:color w:val="000000" w:themeColor="text1"/>
                <w:sz w:val="24"/>
                <w:szCs w:val="24"/>
              </w:rPr>
            </w:pPr>
            <w:proofErr w:type="spellStart"/>
            <w:r>
              <w:rPr>
                <w:rFonts w:ascii="Arial" w:hAnsi="Arial" w:cs="Arial"/>
                <w:color w:val="000000" w:themeColor="text1"/>
                <w:sz w:val="24"/>
                <w:szCs w:val="24"/>
              </w:rPr>
              <w:t>Slenyto</w:t>
            </w:r>
            <w:proofErr w:type="spellEnd"/>
            <w:r>
              <w:rPr>
                <w:rFonts w:ascii="Arial" w:hAnsi="Arial" w:cs="Arial"/>
                <w:color w:val="000000" w:themeColor="text1"/>
                <w:sz w:val="24"/>
                <w:szCs w:val="24"/>
              </w:rPr>
              <w:t>®</w:t>
            </w:r>
          </w:p>
        </w:tc>
        <w:tc>
          <w:tcPr>
            <w:tcW w:w="2440" w:type="dxa"/>
            <w:shd w:val="clear" w:color="auto" w:fill="FFFFFF" w:themeFill="background1"/>
            <w:noWrap/>
            <w:tcMar>
              <w:top w:w="0" w:type="dxa"/>
              <w:left w:w="108" w:type="dxa"/>
              <w:bottom w:w="0" w:type="dxa"/>
              <w:right w:w="108" w:type="dxa"/>
            </w:tcMar>
            <w:vAlign w:val="center"/>
          </w:tcPr>
          <w:p w14:paraId="05B7DA22" w14:textId="586B8D5E" w:rsidR="00017541" w:rsidRPr="00C21FF3" w:rsidRDefault="00017541" w:rsidP="00E41BA7">
            <w:pPr>
              <w:spacing w:before="60" w:after="60"/>
              <w:rPr>
                <w:rFonts w:ascii="Arial" w:hAnsi="Arial" w:cs="Arial"/>
                <w:color w:val="000000" w:themeColor="text1"/>
                <w:sz w:val="24"/>
                <w:szCs w:val="24"/>
              </w:rPr>
            </w:pPr>
            <w:r w:rsidRPr="00A66C13">
              <w:rPr>
                <w:rFonts w:ascii="Arial" w:hAnsi="Arial" w:cs="Arial"/>
                <w:color w:val="000000" w:themeColor="text1"/>
                <w:sz w:val="24"/>
                <w:szCs w:val="24"/>
              </w:rPr>
              <w:t>Melatonin</w:t>
            </w:r>
          </w:p>
        </w:tc>
        <w:tc>
          <w:tcPr>
            <w:tcW w:w="2838" w:type="dxa"/>
            <w:shd w:val="clear" w:color="auto" w:fill="FFFFFF" w:themeFill="background1"/>
            <w:vAlign w:val="center"/>
          </w:tcPr>
          <w:p w14:paraId="7937FBBA" w14:textId="20575269" w:rsidR="00017541" w:rsidRPr="00C21FF3" w:rsidRDefault="00017541" w:rsidP="00E41BA7">
            <w:pPr>
              <w:spacing w:before="60" w:after="60"/>
              <w:ind w:left="147"/>
              <w:rPr>
                <w:rFonts w:ascii="Arial" w:hAnsi="Arial" w:cs="Arial"/>
                <w:color w:val="000000" w:themeColor="text1"/>
                <w:sz w:val="24"/>
                <w:szCs w:val="24"/>
              </w:rPr>
            </w:pPr>
            <w:r>
              <w:rPr>
                <w:rFonts w:ascii="Arial" w:hAnsi="Arial" w:cs="Arial"/>
                <w:color w:val="000000" w:themeColor="text1"/>
                <w:sz w:val="24"/>
                <w:szCs w:val="24"/>
              </w:rPr>
              <w:t>Neurology</w:t>
            </w:r>
          </w:p>
        </w:tc>
        <w:tc>
          <w:tcPr>
            <w:tcW w:w="2100" w:type="dxa"/>
            <w:shd w:val="clear" w:color="auto" w:fill="FFFFFF" w:themeFill="background1"/>
            <w:noWrap/>
            <w:tcMar>
              <w:top w:w="0" w:type="dxa"/>
              <w:left w:w="108" w:type="dxa"/>
              <w:bottom w:w="0" w:type="dxa"/>
              <w:right w:w="108" w:type="dxa"/>
            </w:tcMar>
            <w:vAlign w:val="center"/>
          </w:tcPr>
          <w:p w14:paraId="73C1034E" w14:textId="5DE3CCCB" w:rsidR="00017541" w:rsidRPr="00C21FF3" w:rsidRDefault="00017541" w:rsidP="00E41BA7">
            <w:pPr>
              <w:spacing w:before="60" w:after="60"/>
              <w:rPr>
                <w:rFonts w:ascii="Arial" w:hAnsi="Arial" w:cs="Arial"/>
                <w:color w:val="000000" w:themeColor="text1"/>
                <w:sz w:val="24"/>
                <w:szCs w:val="24"/>
              </w:rPr>
            </w:pPr>
            <w:r>
              <w:rPr>
                <w:rFonts w:ascii="Arial" w:hAnsi="Arial" w:cs="Arial"/>
                <w:color w:val="000000" w:themeColor="text1"/>
                <w:sz w:val="24"/>
                <w:szCs w:val="24"/>
              </w:rPr>
              <w:t>01 July 2023</w:t>
            </w:r>
          </w:p>
        </w:tc>
        <w:tc>
          <w:tcPr>
            <w:tcW w:w="2338" w:type="dxa"/>
            <w:shd w:val="clear" w:color="auto" w:fill="FFFFFF" w:themeFill="background1"/>
            <w:vAlign w:val="center"/>
          </w:tcPr>
          <w:p w14:paraId="02974881" w14:textId="2789D0F0" w:rsidR="00017541" w:rsidRPr="00A66C13" w:rsidRDefault="00853028" w:rsidP="00E41BA7">
            <w:pPr>
              <w:spacing w:before="60" w:after="60"/>
              <w:ind w:left="140"/>
              <w:rPr>
                <w:rFonts w:ascii="Arial" w:hAnsi="Arial" w:cs="Arial"/>
                <w:color w:val="000000" w:themeColor="text1"/>
                <w:sz w:val="24"/>
                <w:szCs w:val="24"/>
              </w:rPr>
            </w:pPr>
            <w:r>
              <w:rPr>
                <w:rFonts w:ascii="Arial" w:hAnsi="Arial" w:cs="Arial"/>
                <w:color w:val="000000" w:themeColor="text1"/>
                <w:sz w:val="24"/>
                <w:szCs w:val="24"/>
              </w:rPr>
              <w:t>3</w:t>
            </w:r>
            <w:r w:rsidR="0091553C">
              <w:rPr>
                <w:rFonts w:ascii="Arial" w:hAnsi="Arial" w:cs="Arial"/>
                <w:color w:val="000000" w:themeColor="text1"/>
                <w:sz w:val="24"/>
                <w:szCs w:val="24"/>
              </w:rPr>
              <w:t>0 June</w:t>
            </w:r>
            <w:r>
              <w:rPr>
                <w:rFonts w:ascii="Arial" w:hAnsi="Arial" w:cs="Arial"/>
                <w:color w:val="000000" w:themeColor="text1"/>
                <w:sz w:val="24"/>
                <w:szCs w:val="24"/>
              </w:rPr>
              <w:t xml:space="preserve"> 2026</w:t>
            </w:r>
          </w:p>
        </w:tc>
        <w:tc>
          <w:tcPr>
            <w:tcW w:w="3192" w:type="dxa"/>
            <w:shd w:val="clear" w:color="auto" w:fill="FFFFFF" w:themeFill="background1"/>
            <w:vAlign w:val="center"/>
          </w:tcPr>
          <w:p w14:paraId="3BFBCAE1" w14:textId="658D8E41" w:rsidR="00017541" w:rsidRPr="00C21FF3" w:rsidRDefault="00017541" w:rsidP="00E41BA7">
            <w:pPr>
              <w:spacing w:before="60" w:after="60"/>
              <w:ind w:left="140"/>
              <w:rPr>
                <w:rFonts w:ascii="Arial" w:hAnsi="Arial" w:cs="Arial"/>
                <w:color w:val="000000" w:themeColor="text1"/>
                <w:sz w:val="24"/>
                <w:szCs w:val="24"/>
              </w:rPr>
            </w:pPr>
            <w:r w:rsidRPr="00A66C13">
              <w:rPr>
                <w:rFonts w:ascii="Arial" w:hAnsi="Arial" w:cs="Arial"/>
                <w:color w:val="000000" w:themeColor="text1"/>
                <w:sz w:val="24"/>
                <w:szCs w:val="24"/>
              </w:rPr>
              <w:t>Flynn Pharma Ltd</w:t>
            </w:r>
          </w:p>
        </w:tc>
      </w:tr>
      <w:tr w:rsidR="30728C96" w14:paraId="77D31F58" w14:textId="77777777" w:rsidTr="30728C96">
        <w:trPr>
          <w:trHeight w:val="300"/>
        </w:trPr>
        <w:tc>
          <w:tcPr>
            <w:tcW w:w="2235" w:type="dxa"/>
            <w:shd w:val="clear" w:color="auto" w:fill="FFFFFF" w:themeFill="background1"/>
            <w:noWrap/>
            <w:tcMar>
              <w:top w:w="0" w:type="dxa"/>
              <w:left w:w="108" w:type="dxa"/>
              <w:bottom w:w="0" w:type="dxa"/>
              <w:right w:w="108" w:type="dxa"/>
            </w:tcMar>
            <w:vAlign w:val="center"/>
          </w:tcPr>
          <w:p w14:paraId="17E78255" w14:textId="413DF3ED" w:rsidR="4D2D7290" w:rsidRDefault="4D2D7290" w:rsidP="30728C96">
            <w:pPr>
              <w:spacing w:before="60" w:after="60"/>
              <w:rPr>
                <w:rFonts w:ascii="Arial" w:hAnsi="Arial" w:cs="Arial"/>
                <w:color w:val="000000" w:themeColor="text1"/>
                <w:sz w:val="24"/>
                <w:szCs w:val="24"/>
              </w:rPr>
            </w:pPr>
            <w:proofErr w:type="spellStart"/>
            <w:r w:rsidRPr="30728C96">
              <w:rPr>
                <w:rFonts w:ascii="Arial" w:hAnsi="Arial" w:cs="Arial"/>
                <w:color w:val="000000" w:themeColor="text1"/>
                <w:sz w:val="24"/>
                <w:szCs w:val="24"/>
              </w:rPr>
              <w:t>M</w:t>
            </w:r>
            <w:r w:rsidR="30728C96" w:rsidRPr="30728C96">
              <w:rPr>
                <w:rFonts w:ascii="Arial" w:hAnsi="Arial" w:cs="Arial"/>
                <w:color w:val="000000" w:themeColor="text1"/>
                <w:sz w:val="24"/>
                <w:szCs w:val="24"/>
              </w:rPr>
              <w:t>o</w:t>
            </w:r>
            <w:r w:rsidRPr="30728C96">
              <w:rPr>
                <w:rFonts w:ascii="Arial" w:hAnsi="Arial" w:cs="Arial"/>
                <w:color w:val="000000" w:themeColor="text1"/>
                <w:sz w:val="24"/>
                <w:szCs w:val="24"/>
              </w:rPr>
              <w:t>nopost</w:t>
            </w:r>
            <w:proofErr w:type="spellEnd"/>
            <w:r w:rsidR="30728C96" w:rsidRPr="30728C96">
              <w:rPr>
                <w:rFonts w:ascii="Arial" w:hAnsi="Arial" w:cs="Arial"/>
                <w:color w:val="000000" w:themeColor="text1"/>
                <w:sz w:val="24"/>
                <w:szCs w:val="24"/>
              </w:rPr>
              <w:t>®</w:t>
            </w:r>
          </w:p>
        </w:tc>
        <w:tc>
          <w:tcPr>
            <w:tcW w:w="2440" w:type="dxa"/>
            <w:shd w:val="clear" w:color="auto" w:fill="FFFFFF" w:themeFill="background1"/>
            <w:noWrap/>
            <w:tcMar>
              <w:top w:w="0" w:type="dxa"/>
              <w:left w:w="108" w:type="dxa"/>
              <w:bottom w:w="0" w:type="dxa"/>
              <w:right w:w="108" w:type="dxa"/>
            </w:tcMar>
            <w:vAlign w:val="center"/>
          </w:tcPr>
          <w:p w14:paraId="5CB487DC" w14:textId="0AAE0FEA" w:rsidR="6C9F9767" w:rsidRDefault="6C9F9767" w:rsidP="30728C96">
            <w:pPr>
              <w:spacing w:before="60" w:after="60"/>
              <w:rPr>
                <w:rFonts w:ascii="Arial" w:hAnsi="Arial" w:cs="Arial"/>
                <w:color w:val="000000" w:themeColor="text1"/>
                <w:sz w:val="24"/>
                <w:szCs w:val="24"/>
              </w:rPr>
            </w:pPr>
            <w:r w:rsidRPr="30728C96">
              <w:rPr>
                <w:rFonts w:ascii="Arial" w:hAnsi="Arial" w:cs="Arial"/>
                <w:color w:val="000000" w:themeColor="text1"/>
                <w:sz w:val="24"/>
                <w:szCs w:val="24"/>
              </w:rPr>
              <w:t>Latanoprost</w:t>
            </w:r>
          </w:p>
        </w:tc>
        <w:tc>
          <w:tcPr>
            <w:tcW w:w="2838" w:type="dxa"/>
            <w:shd w:val="clear" w:color="auto" w:fill="FFFFFF" w:themeFill="background1"/>
            <w:vAlign w:val="center"/>
          </w:tcPr>
          <w:p w14:paraId="2A56DD68" w14:textId="3A7FB2B9" w:rsidR="53937E57" w:rsidRDefault="53937E57" w:rsidP="30728C96">
            <w:pPr>
              <w:spacing w:before="60" w:after="60"/>
              <w:ind w:left="147"/>
              <w:rPr>
                <w:rFonts w:ascii="Arial" w:hAnsi="Arial" w:cs="Arial"/>
                <w:color w:val="000000" w:themeColor="text1"/>
                <w:sz w:val="24"/>
                <w:szCs w:val="24"/>
              </w:rPr>
            </w:pPr>
            <w:r w:rsidRPr="30728C96">
              <w:rPr>
                <w:rFonts w:ascii="Arial" w:hAnsi="Arial" w:cs="Arial"/>
                <w:color w:val="000000" w:themeColor="text1"/>
                <w:sz w:val="24"/>
                <w:szCs w:val="24"/>
              </w:rPr>
              <w:t>Ophthalmology</w:t>
            </w:r>
          </w:p>
        </w:tc>
        <w:tc>
          <w:tcPr>
            <w:tcW w:w="2100" w:type="dxa"/>
            <w:shd w:val="clear" w:color="auto" w:fill="FFFFFF" w:themeFill="background1"/>
            <w:noWrap/>
            <w:tcMar>
              <w:top w:w="0" w:type="dxa"/>
              <w:left w:w="108" w:type="dxa"/>
              <w:bottom w:w="0" w:type="dxa"/>
              <w:right w:w="108" w:type="dxa"/>
            </w:tcMar>
            <w:vAlign w:val="center"/>
          </w:tcPr>
          <w:p w14:paraId="5F9FD707" w14:textId="2197C7AB" w:rsidR="30728C96" w:rsidRDefault="30728C96" w:rsidP="30728C96">
            <w:pPr>
              <w:spacing w:before="60" w:after="60"/>
              <w:rPr>
                <w:rFonts w:ascii="Arial" w:hAnsi="Arial" w:cs="Arial"/>
                <w:color w:val="000000" w:themeColor="text1"/>
                <w:sz w:val="24"/>
                <w:szCs w:val="24"/>
              </w:rPr>
            </w:pPr>
            <w:r w:rsidRPr="30728C96">
              <w:rPr>
                <w:rFonts w:ascii="Arial" w:hAnsi="Arial" w:cs="Arial"/>
                <w:color w:val="000000" w:themeColor="text1"/>
                <w:sz w:val="24"/>
                <w:szCs w:val="24"/>
              </w:rPr>
              <w:t xml:space="preserve">01 </w:t>
            </w:r>
            <w:r w:rsidR="4ACA94D7" w:rsidRPr="30728C96">
              <w:rPr>
                <w:rFonts w:ascii="Arial" w:hAnsi="Arial" w:cs="Arial"/>
                <w:color w:val="000000" w:themeColor="text1"/>
                <w:sz w:val="24"/>
                <w:szCs w:val="24"/>
              </w:rPr>
              <w:t>August 2025</w:t>
            </w:r>
          </w:p>
        </w:tc>
        <w:tc>
          <w:tcPr>
            <w:tcW w:w="2338" w:type="dxa"/>
            <w:shd w:val="clear" w:color="auto" w:fill="FFFFFF" w:themeFill="background1"/>
            <w:vAlign w:val="center"/>
          </w:tcPr>
          <w:p w14:paraId="772E01F8" w14:textId="7950E628" w:rsidR="30728C96" w:rsidRDefault="30728C96" w:rsidP="30728C96">
            <w:pPr>
              <w:spacing w:before="60" w:after="60"/>
              <w:ind w:left="140"/>
              <w:rPr>
                <w:rFonts w:ascii="Arial" w:hAnsi="Arial" w:cs="Arial"/>
                <w:color w:val="000000" w:themeColor="text1"/>
                <w:sz w:val="24"/>
                <w:szCs w:val="24"/>
              </w:rPr>
            </w:pPr>
            <w:r w:rsidRPr="30728C96">
              <w:rPr>
                <w:rFonts w:ascii="Arial" w:hAnsi="Arial" w:cs="Arial"/>
                <w:color w:val="000000" w:themeColor="text1"/>
                <w:sz w:val="24"/>
                <w:szCs w:val="24"/>
              </w:rPr>
              <w:t>3</w:t>
            </w:r>
            <w:r w:rsidR="0C7BF99C" w:rsidRPr="30728C96">
              <w:rPr>
                <w:rFonts w:ascii="Arial" w:hAnsi="Arial" w:cs="Arial"/>
                <w:color w:val="000000" w:themeColor="text1"/>
                <w:sz w:val="24"/>
                <w:szCs w:val="24"/>
              </w:rPr>
              <w:t>1</w:t>
            </w:r>
            <w:r w:rsidRPr="30728C96">
              <w:rPr>
                <w:rFonts w:ascii="Arial" w:hAnsi="Arial" w:cs="Arial"/>
                <w:color w:val="000000" w:themeColor="text1"/>
                <w:sz w:val="24"/>
                <w:szCs w:val="24"/>
              </w:rPr>
              <w:t xml:space="preserve"> Ju</w:t>
            </w:r>
            <w:r w:rsidR="09F87414" w:rsidRPr="30728C96">
              <w:rPr>
                <w:rFonts w:ascii="Arial" w:hAnsi="Arial" w:cs="Arial"/>
                <w:color w:val="000000" w:themeColor="text1"/>
                <w:sz w:val="24"/>
                <w:szCs w:val="24"/>
              </w:rPr>
              <w:t>ly</w:t>
            </w:r>
            <w:r w:rsidRPr="30728C96">
              <w:rPr>
                <w:rFonts w:ascii="Arial" w:hAnsi="Arial" w:cs="Arial"/>
                <w:color w:val="000000" w:themeColor="text1"/>
                <w:sz w:val="24"/>
                <w:szCs w:val="24"/>
              </w:rPr>
              <w:t xml:space="preserve"> 202</w:t>
            </w:r>
            <w:r w:rsidR="0DAD70E6" w:rsidRPr="30728C96">
              <w:rPr>
                <w:rFonts w:ascii="Arial" w:hAnsi="Arial" w:cs="Arial"/>
                <w:color w:val="000000" w:themeColor="text1"/>
                <w:sz w:val="24"/>
                <w:szCs w:val="24"/>
              </w:rPr>
              <w:t>7</w:t>
            </w:r>
          </w:p>
        </w:tc>
        <w:tc>
          <w:tcPr>
            <w:tcW w:w="3192" w:type="dxa"/>
            <w:shd w:val="clear" w:color="auto" w:fill="FFFFFF" w:themeFill="background1"/>
            <w:vAlign w:val="center"/>
          </w:tcPr>
          <w:p w14:paraId="0732A596" w14:textId="09A3A5D3" w:rsidR="5CFCB0B6" w:rsidRDefault="5CFCB0B6" w:rsidP="30728C96">
            <w:pPr>
              <w:spacing w:before="60" w:after="60"/>
              <w:ind w:left="140"/>
              <w:rPr>
                <w:rFonts w:ascii="Arial" w:hAnsi="Arial" w:cs="Arial"/>
                <w:color w:val="000000" w:themeColor="text1"/>
                <w:sz w:val="24"/>
                <w:szCs w:val="24"/>
              </w:rPr>
            </w:pPr>
            <w:r w:rsidRPr="30728C96">
              <w:rPr>
                <w:rFonts w:ascii="Arial" w:hAnsi="Arial" w:cs="Arial"/>
                <w:color w:val="000000" w:themeColor="text1"/>
                <w:sz w:val="24"/>
                <w:szCs w:val="24"/>
              </w:rPr>
              <w:t>Théa Pharma Limited</w:t>
            </w:r>
          </w:p>
        </w:tc>
      </w:tr>
    </w:tbl>
    <w:p w14:paraId="52CAB3E9" w14:textId="75B5CE49" w:rsidR="00972B90" w:rsidRPr="00853028" w:rsidRDefault="00853028" w:rsidP="00853028">
      <w:pPr>
        <w:pStyle w:val="NoSpacing"/>
        <w:ind w:left="-567"/>
      </w:pPr>
      <w:r>
        <w:t>*Th</w:t>
      </w:r>
      <w:r w:rsidR="00DE1E0B">
        <w:t xml:space="preserve">is is </w:t>
      </w:r>
      <w:r>
        <w:t>classified as “</w:t>
      </w:r>
      <w:r w:rsidR="6AFB9AC6">
        <w:t>s</w:t>
      </w:r>
      <w:r>
        <w:t xml:space="preserve">upplier </w:t>
      </w:r>
      <w:r w:rsidR="699E6860">
        <w:t>c</w:t>
      </w:r>
      <w:r>
        <w:t xml:space="preserve">onfidential </w:t>
      </w:r>
      <w:r w:rsidR="0C082481">
        <w:t>i</w:t>
      </w:r>
      <w:r>
        <w:t>nformation</w:t>
      </w:r>
      <w:r w:rsidR="0B78592A">
        <w:t>”</w:t>
      </w:r>
      <w:r>
        <w:t>.</w:t>
      </w:r>
    </w:p>
    <w:p w14:paraId="603D8B89" w14:textId="77777777" w:rsidR="0091553C" w:rsidRDefault="0091553C" w:rsidP="00FA39D6">
      <w:pPr>
        <w:pStyle w:val="NoSpacing"/>
        <w:ind w:left="-426"/>
        <w:rPr>
          <w:rFonts w:ascii="Arial" w:hAnsi="Arial" w:cs="Arial"/>
          <w:color w:val="000000" w:themeColor="text1"/>
          <w:sz w:val="24"/>
          <w:szCs w:val="24"/>
          <w:lang w:eastAsia="en-GB"/>
        </w:rPr>
      </w:pPr>
    </w:p>
    <w:p w14:paraId="1D887492" w14:textId="77777777" w:rsidR="0091553C" w:rsidRDefault="0091553C" w:rsidP="00FA39D6">
      <w:pPr>
        <w:pStyle w:val="NoSpacing"/>
        <w:ind w:left="-426"/>
        <w:rPr>
          <w:rFonts w:ascii="Arial" w:hAnsi="Arial" w:cs="Arial"/>
          <w:color w:val="000000" w:themeColor="text1"/>
          <w:sz w:val="24"/>
          <w:szCs w:val="24"/>
          <w:lang w:eastAsia="en-GB"/>
        </w:rPr>
      </w:pPr>
    </w:p>
    <w:p w14:paraId="159CED07" w14:textId="650AF1CC" w:rsidR="0091553C" w:rsidRDefault="00DE42FF" w:rsidP="00FA39D6">
      <w:pPr>
        <w:pStyle w:val="NoSpacing"/>
        <w:ind w:left="-426"/>
        <w:rPr>
          <w:rFonts w:ascii="Arial" w:hAnsi="Arial" w:cs="Arial"/>
          <w:color w:val="000000" w:themeColor="text1"/>
          <w:sz w:val="24"/>
          <w:szCs w:val="24"/>
          <w:lang w:eastAsia="en-GB"/>
        </w:rPr>
      </w:pPr>
      <w:r>
        <w:rPr>
          <w:noProof/>
          <w:lang w:eastAsia="en-GB"/>
        </w:rPr>
        <w:drawing>
          <wp:anchor distT="0" distB="0" distL="114300" distR="114300" simplePos="0" relativeHeight="251658240" behindDoc="0" locked="0" layoutInCell="1" allowOverlap="1" wp14:anchorId="086F224F" wp14:editId="34D58A08">
            <wp:simplePos x="0" y="0"/>
            <wp:positionH relativeFrom="margin">
              <wp:align>center</wp:align>
            </wp:positionH>
            <wp:positionV relativeFrom="paragraph">
              <wp:posOffset>173990</wp:posOffset>
            </wp:positionV>
            <wp:extent cx="6339840" cy="1014374"/>
            <wp:effectExtent l="0" t="0" r="3810" b="0"/>
            <wp:wrapSquare wrapText="bothSides"/>
            <wp:docPr id="2" name="Picture 2" descr="https://intranet.northcentrallondon.icb.nhs.uk/wp-content/uploads/2022/07/brand_values_email_sig_allblu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ntranet.northcentrallondon.icb.nhs.uk/wp-content/uploads/2022/07/brand_values_email_sig_allblue_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39840" cy="1014374"/>
                    </a:xfrm>
                    <a:prstGeom prst="rect">
                      <a:avLst/>
                    </a:prstGeom>
                    <a:noFill/>
                    <a:ln>
                      <a:noFill/>
                    </a:ln>
                  </pic:spPr>
                </pic:pic>
              </a:graphicData>
            </a:graphic>
          </wp:anchor>
        </w:drawing>
      </w:r>
    </w:p>
    <w:p w14:paraId="64C7ADBB" w14:textId="77777777" w:rsidR="0091553C" w:rsidRDefault="0091553C" w:rsidP="00FA39D6">
      <w:pPr>
        <w:pStyle w:val="NoSpacing"/>
        <w:ind w:left="-426"/>
        <w:rPr>
          <w:rFonts w:ascii="Arial" w:hAnsi="Arial" w:cs="Arial"/>
          <w:color w:val="000000" w:themeColor="text1"/>
          <w:sz w:val="24"/>
          <w:szCs w:val="24"/>
          <w:lang w:eastAsia="en-GB"/>
        </w:rPr>
      </w:pPr>
    </w:p>
    <w:p w14:paraId="48445675" w14:textId="65A7A503" w:rsidR="004E6B00" w:rsidRPr="00883772" w:rsidRDefault="00634549" w:rsidP="00634549">
      <w:pPr>
        <w:pStyle w:val="NoSpacing"/>
        <w:tabs>
          <w:tab w:val="center" w:pos="1293"/>
        </w:tabs>
        <w:spacing w:line="360" w:lineRule="auto"/>
        <w:ind w:left="-426" w:right="1393"/>
        <w:rPr>
          <w:rFonts w:ascii="Arial" w:hAnsi="Arial" w:cs="Arial"/>
          <w:color w:val="1F497D"/>
          <w:sz w:val="10"/>
          <w:szCs w:val="10"/>
        </w:rPr>
      </w:pPr>
      <w:r>
        <w:rPr>
          <w:rFonts w:ascii="Arial" w:hAnsi="Arial" w:cs="Arial"/>
          <w:color w:val="1F497D"/>
          <w:sz w:val="10"/>
          <w:szCs w:val="10"/>
        </w:rPr>
        <w:tab/>
      </w:r>
    </w:p>
    <w:sectPr w:rsidR="004E6B00" w:rsidRPr="00883772" w:rsidSect="00DE1E0B">
      <w:headerReference w:type="default" r:id="rId13"/>
      <w:footerReference w:type="default" r:id="rId14"/>
      <w:footerReference w:type="first" r:id="rId15"/>
      <w:pgSz w:w="16838" w:h="11906" w:orient="landscape" w:code="9"/>
      <w:pgMar w:top="567" w:right="822" w:bottom="680" w:left="1440" w:header="45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DAA85" w14:textId="77777777" w:rsidR="00F4422F" w:rsidRDefault="00F4422F" w:rsidP="00BF2357">
      <w:r>
        <w:separator/>
      </w:r>
    </w:p>
  </w:endnote>
  <w:endnote w:type="continuationSeparator" w:id="0">
    <w:p w14:paraId="5CCF58BE" w14:textId="77777777" w:rsidR="00F4422F" w:rsidRDefault="00F4422F" w:rsidP="00BF2357">
      <w:r>
        <w:continuationSeparator/>
      </w:r>
    </w:p>
  </w:endnote>
  <w:endnote w:type="continuationNotice" w:id="1">
    <w:p w14:paraId="3620D1F5" w14:textId="77777777" w:rsidR="00F4422F" w:rsidRDefault="00F442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6F773" w14:textId="6B221568" w:rsidR="00BF2357" w:rsidRPr="00550785" w:rsidRDefault="30728C96" w:rsidP="30728C96">
    <w:pPr>
      <w:pStyle w:val="Footer"/>
      <w:rPr>
        <w:b/>
        <w:bCs/>
        <w:color w:val="7F7F7F" w:themeColor="text1" w:themeTint="80"/>
        <w:sz w:val="20"/>
        <w:szCs w:val="20"/>
      </w:rPr>
    </w:pPr>
    <w:r w:rsidRPr="30728C96">
      <w:rPr>
        <w:rFonts w:ascii="Arial" w:hAnsi="Arial" w:cs="Arial"/>
        <w:color w:val="7F7F7F" w:themeColor="text1" w:themeTint="80"/>
        <w:sz w:val="20"/>
        <w:szCs w:val="20"/>
      </w:rPr>
      <w:t>Primary care rebates – NCL ICB – v1.8 – August 2025</w:t>
    </w:r>
    <w:r w:rsidR="006C6FD5">
      <w:tab/>
    </w:r>
    <w:r w:rsidR="006C6FD5">
      <w:tab/>
    </w:r>
    <w:r w:rsidR="006C6FD5">
      <w:tab/>
    </w:r>
    <w:r w:rsidR="006C6FD5">
      <w:tab/>
    </w:r>
    <w:r w:rsidR="006C6FD5">
      <w:tab/>
    </w:r>
    <w:r w:rsidR="006C6FD5">
      <w:tab/>
    </w:r>
    <w:r w:rsidR="006C6FD5">
      <w:tab/>
    </w:r>
    <w:r w:rsidRPr="30728C96">
      <w:rPr>
        <w:rFonts w:ascii="Arial" w:hAnsi="Arial" w:cs="Arial"/>
        <w:color w:val="7F7F7F" w:themeColor="text1" w:themeTint="80"/>
        <w:sz w:val="20"/>
        <w:szCs w:val="20"/>
      </w:rPr>
      <w:t xml:space="preserve">Page </w:t>
    </w:r>
    <w:r w:rsidR="006C6FD5" w:rsidRPr="30728C96">
      <w:rPr>
        <w:rFonts w:ascii="Arial" w:hAnsi="Arial" w:cs="Arial"/>
        <w:color w:val="7F7F7F" w:themeColor="text1" w:themeTint="80"/>
        <w:sz w:val="20"/>
        <w:szCs w:val="20"/>
      </w:rPr>
      <w:fldChar w:fldCharType="begin"/>
    </w:r>
    <w:r w:rsidR="006C6FD5" w:rsidRPr="30728C96">
      <w:rPr>
        <w:rFonts w:ascii="Arial" w:hAnsi="Arial" w:cs="Arial"/>
        <w:color w:val="7F7F7F" w:themeColor="text1" w:themeTint="80"/>
        <w:sz w:val="20"/>
        <w:szCs w:val="20"/>
      </w:rPr>
      <w:instrText xml:space="preserve"> PAGE  \* Arabic  \* MERGEFORMAT </w:instrText>
    </w:r>
    <w:r w:rsidR="006C6FD5" w:rsidRPr="30728C96">
      <w:rPr>
        <w:rFonts w:ascii="Arial" w:hAnsi="Arial" w:cs="Arial"/>
        <w:color w:val="7F7F7F" w:themeColor="text1" w:themeTint="80"/>
        <w:sz w:val="20"/>
        <w:szCs w:val="20"/>
      </w:rPr>
      <w:fldChar w:fldCharType="separate"/>
    </w:r>
    <w:r w:rsidRPr="30728C96">
      <w:rPr>
        <w:rFonts w:ascii="Arial" w:hAnsi="Arial" w:cs="Arial"/>
        <w:color w:val="7F7F7F" w:themeColor="text1" w:themeTint="80"/>
        <w:sz w:val="20"/>
        <w:szCs w:val="20"/>
      </w:rPr>
      <w:t>1</w:t>
    </w:r>
    <w:r w:rsidR="006C6FD5" w:rsidRPr="30728C96">
      <w:rPr>
        <w:rFonts w:ascii="Arial" w:hAnsi="Arial" w:cs="Arial"/>
        <w:color w:val="7F7F7F" w:themeColor="text1" w:themeTint="80"/>
        <w:sz w:val="20"/>
        <w:szCs w:val="20"/>
      </w:rPr>
      <w:fldChar w:fldCharType="end"/>
    </w:r>
    <w:r w:rsidRPr="30728C96">
      <w:rPr>
        <w:rFonts w:ascii="Arial" w:hAnsi="Arial" w:cs="Arial"/>
        <w:color w:val="7F7F7F" w:themeColor="text1" w:themeTint="80"/>
        <w:sz w:val="20"/>
        <w:szCs w:val="20"/>
      </w:rPr>
      <w:t xml:space="preserve"> of </w:t>
    </w:r>
    <w:r w:rsidR="006C6FD5" w:rsidRPr="30728C96">
      <w:rPr>
        <w:rFonts w:ascii="Arial" w:hAnsi="Arial" w:cs="Arial"/>
        <w:color w:val="7F7F7F" w:themeColor="text1" w:themeTint="80"/>
        <w:sz w:val="20"/>
        <w:szCs w:val="20"/>
      </w:rPr>
      <w:fldChar w:fldCharType="begin"/>
    </w:r>
    <w:r w:rsidR="006C6FD5" w:rsidRPr="30728C96">
      <w:rPr>
        <w:rFonts w:ascii="Arial" w:hAnsi="Arial" w:cs="Arial"/>
        <w:color w:val="7F7F7F" w:themeColor="text1" w:themeTint="80"/>
        <w:sz w:val="20"/>
        <w:szCs w:val="20"/>
      </w:rPr>
      <w:instrText xml:space="preserve"> NUMPAGES  \* Arabic  \* MERGEFORMAT </w:instrText>
    </w:r>
    <w:r w:rsidR="006C6FD5" w:rsidRPr="30728C96">
      <w:rPr>
        <w:rFonts w:ascii="Arial" w:hAnsi="Arial" w:cs="Arial"/>
        <w:color w:val="7F7F7F" w:themeColor="text1" w:themeTint="80"/>
        <w:sz w:val="20"/>
        <w:szCs w:val="20"/>
      </w:rPr>
      <w:fldChar w:fldCharType="separate"/>
    </w:r>
    <w:r w:rsidRPr="30728C96">
      <w:rPr>
        <w:rFonts w:ascii="Arial" w:hAnsi="Arial" w:cs="Arial"/>
        <w:color w:val="7F7F7F" w:themeColor="text1" w:themeTint="80"/>
        <w:sz w:val="20"/>
        <w:szCs w:val="20"/>
      </w:rPr>
      <w:t>3</w:t>
    </w:r>
    <w:r w:rsidR="006C6FD5" w:rsidRPr="30728C96">
      <w:rPr>
        <w:rFonts w:ascii="Arial" w:hAnsi="Arial" w:cs="Arial"/>
        <w:color w:val="7F7F7F" w:themeColor="text1" w:themeTint="80"/>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86706" w14:textId="6D5563B2" w:rsidR="00972B90" w:rsidRPr="009A4FA6" w:rsidRDefault="00B05875">
    <w:pPr>
      <w:pStyle w:val="Footer"/>
      <w:rPr>
        <w:rFonts w:ascii="Arial" w:hAnsi="Arial" w:cs="Arial"/>
        <w:bCs/>
        <w:color w:val="7F7F7F" w:themeColor="text1" w:themeTint="80"/>
        <w:sz w:val="20"/>
        <w:szCs w:val="20"/>
      </w:rPr>
    </w:pPr>
    <w:r>
      <w:rPr>
        <w:rFonts w:ascii="Arial" w:hAnsi="Arial" w:cs="Arial"/>
        <w:noProof/>
        <w:color w:val="3D5567"/>
        <w:sz w:val="24"/>
        <w:szCs w:val="24"/>
        <w:lang w:eastAsia="en-GB"/>
      </w:rPr>
      <w:drawing>
        <wp:anchor distT="0" distB="0" distL="114300" distR="114300" simplePos="0" relativeHeight="251658240" behindDoc="1" locked="0" layoutInCell="1" allowOverlap="1" wp14:anchorId="7D970C83" wp14:editId="2BD23930">
          <wp:simplePos x="0" y="0"/>
          <wp:positionH relativeFrom="page">
            <wp:posOffset>7343463</wp:posOffset>
          </wp:positionH>
          <wp:positionV relativeFrom="page">
            <wp:posOffset>4252858</wp:posOffset>
          </wp:positionV>
          <wp:extent cx="3337200" cy="3337200"/>
          <wp:effectExtent l="0" t="0" r="3175" b="317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alphaModFix amt="15000"/>
                    <a:extLst>
                      <a:ext uri="{28A0092B-C50C-407E-A947-70E740481C1C}">
                        <a14:useLocalDpi xmlns:a14="http://schemas.microsoft.com/office/drawing/2010/main" val="0"/>
                      </a:ext>
                    </a:extLst>
                  </a:blip>
                  <a:stretch>
                    <a:fillRect/>
                  </a:stretch>
                </pic:blipFill>
                <pic:spPr>
                  <a:xfrm>
                    <a:off x="0" y="0"/>
                    <a:ext cx="3337200" cy="3337200"/>
                  </a:xfrm>
                  <a:prstGeom prst="rect">
                    <a:avLst/>
                  </a:prstGeom>
                </pic:spPr>
              </pic:pic>
            </a:graphicData>
          </a:graphic>
          <wp14:sizeRelH relativeFrom="page">
            <wp14:pctWidth>0</wp14:pctWidth>
          </wp14:sizeRelH>
          <wp14:sizeRelV relativeFrom="page">
            <wp14:pctHeight>0</wp14:pctHeight>
          </wp14:sizeRelV>
        </wp:anchor>
      </w:drawing>
    </w:r>
    <w:r w:rsidR="00DE03EF" w:rsidRPr="006C4498">
      <w:rPr>
        <w:rFonts w:ascii="Arial" w:hAnsi="Arial" w:cs="Arial"/>
        <w:bCs/>
        <w:color w:val="7F7F7F" w:themeColor="text1" w:themeTint="80"/>
        <w:sz w:val="20"/>
        <w:szCs w:val="20"/>
      </w:rPr>
      <w:t xml:space="preserve">Primary care rebates – NCL </w:t>
    </w:r>
    <w:r w:rsidR="006C4498" w:rsidRPr="006C4498">
      <w:rPr>
        <w:rFonts w:ascii="Arial" w:hAnsi="Arial" w:cs="Arial"/>
        <w:bCs/>
        <w:color w:val="7F7F7F" w:themeColor="text1" w:themeTint="80"/>
        <w:sz w:val="20"/>
        <w:szCs w:val="20"/>
      </w:rPr>
      <w:t>ICB</w:t>
    </w:r>
    <w:r w:rsidR="00DE03EF" w:rsidRPr="006C4498">
      <w:rPr>
        <w:rFonts w:ascii="Arial" w:hAnsi="Arial" w:cs="Arial"/>
        <w:bCs/>
        <w:color w:val="7F7F7F" w:themeColor="text1" w:themeTint="80"/>
        <w:sz w:val="20"/>
        <w:szCs w:val="20"/>
      </w:rPr>
      <w:t xml:space="preserve"> – v1.</w:t>
    </w:r>
    <w:r w:rsidR="00017541">
      <w:rPr>
        <w:rFonts w:ascii="Arial" w:hAnsi="Arial" w:cs="Arial"/>
        <w:bCs/>
        <w:color w:val="7F7F7F" w:themeColor="text1" w:themeTint="80"/>
        <w:sz w:val="20"/>
        <w:szCs w:val="20"/>
      </w:rPr>
      <w:t>6</w:t>
    </w:r>
    <w:r w:rsidR="00DE03EF" w:rsidRPr="006C4498">
      <w:rPr>
        <w:rFonts w:ascii="Arial" w:hAnsi="Arial" w:cs="Arial"/>
        <w:bCs/>
        <w:color w:val="7F7F7F" w:themeColor="text1" w:themeTint="80"/>
        <w:sz w:val="20"/>
        <w:szCs w:val="20"/>
      </w:rPr>
      <w:t xml:space="preserve"> – </w:t>
    </w:r>
    <w:r w:rsidR="00017541">
      <w:rPr>
        <w:rFonts w:ascii="Arial" w:hAnsi="Arial" w:cs="Arial"/>
        <w:bCs/>
        <w:color w:val="7F7F7F" w:themeColor="text1" w:themeTint="80"/>
        <w:sz w:val="20"/>
        <w:szCs w:val="20"/>
      </w:rPr>
      <w:t>April</w:t>
    </w:r>
    <w:r w:rsidR="00E0010C">
      <w:rPr>
        <w:rFonts w:ascii="Arial" w:hAnsi="Arial" w:cs="Arial"/>
        <w:bCs/>
        <w:color w:val="7F7F7F" w:themeColor="text1" w:themeTint="80"/>
        <w:sz w:val="20"/>
        <w:szCs w:val="20"/>
      </w:rPr>
      <w:t xml:space="preserve"> 2024</w:t>
    </w:r>
    <w:r w:rsidR="00972B90" w:rsidRPr="00550785">
      <w:rPr>
        <w:b/>
        <w:color w:val="7F7F7F" w:themeColor="text1" w:themeTint="80"/>
        <w:sz w:val="20"/>
        <w:szCs w:val="20"/>
      </w:rPr>
      <w:tab/>
    </w:r>
    <w:r w:rsidR="00972B90" w:rsidRPr="00550785">
      <w:rPr>
        <w:b/>
        <w:color w:val="7F7F7F" w:themeColor="text1" w:themeTint="80"/>
        <w:sz w:val="20"/>
        <w:szCs w:val="20"/>
      </w:rPr>
      <w:tab/>
    </w:r>
    <w:r w:rsidR="00972B90" w:rsidRPr="00550785">
      <w:rPr>
        <w:b/>
        <w:color w:val="7F7F7F" w:themeColor="text1" w:themeTint="80"/>
        <w:sz w:val="20"/>
        <w:szCs w:val="20"/>
      </w:rPr>
      <w:tab/>
    </w:r>
    <w:r w:rsidR="00972B90" w:rsidRPr="00550785">
      <w:rPr>
        <w:b/>
        <w:color w:val="7F7F7F" w:themeColor="text1" w:themeTint="80"/>
        <w:sz w:val="20"/>
        <w:szCs w:val="20"/>
      </w:rPr>
      <w:tab/>
    </w:r>
    <w:r w:rsidR="00972B90" w:rsidRPr="00550785">
      <w:rPr>
        <w:b/>
        <w:color w:val="7F7F7F" w:themeColor="text1" w:themeTint="80"/>
        <w:sz w:val="20"/>
        <w:szCs w:val="20"/>
      </w:rPr>
      <w:tab/>
    </w:r>
    <w:r w:rsidR="00972B90" w:rsidRPr="006C4498">
      <w:rPr>
        <w:bCs/>
        <w:color w:val="7F7F7F" w:themeColor="text1" w:themeTint="80"/>
        <w:sz w:val="20"/>
        <w:szCs w:val="20"/>
      </w:rPr>
      <w:tab/>
    </w:r>
    <w:r w:rsidR="00972B90" w:rsidRPr="006C4498">
      <w:rPr>
        <w:bCs/>
        <w:color w:val="7F7F7F" w:themeColor="text1" w:themeTint="80"/>
        <w:sz w:val="20"/>
        <w:szCs w:val="20"/>
      </w:rPr>
      <w:tab/>
    </w:r>
    <w:r w:rsidR="00972B90" w:rsidRPr="006C4498">
      <w:rPr>
        <w:rFonts w:ascii="Arial" w:hAnsi="Arial" w:cs="Arial"/>
        <w:bCs/>
        <w:color w:val="7F7F7F" w:themeColor="text1" w:themeTint="80"/>
        <w:sz w:val="20"/>
        <w:szCs w:val="20"/>
      </w:rPr>
      <w:t xml:space="preserve">Page </w:t>
    </w:r>
    <w:r w:rsidR="00972B90" w:rsidRPr="006C4498">
      <w:rPr>
        <w:rFonts w:ascii="Arial" w:hAnsi="Arial" w:cs="Arial"/>
        <w:bCs/>
        <w:color w:val="7F7F7F" w:themeColor="text1" w:themeTint="80"/>
        <w:sz w:val="20"/>
        <w:szCs w:val="20"/>
      </w:rPr>
      <w:fldChar w:fldCharType="begin"/>
    </w:r>
    <w:r w:rsidR="00972B90" w:rsidRPr="006C4498">
      <w:rPr>
        <w:rFonts w:ascii="Arial" w:hAnsi="Arial" w:cs="Arial"/>
        <w:bCs/>
        <w:color w:val="7F7F7F" w:themeColor="text1" w:themeTint="80"/>
        <w:sz w:val="20"/>
        <w:szCs w:val="20"/>
      </w:rPr>
      <w:instrText xml:space="preserve"> PAGE  \* Arabic  \* MERGEFORMAT </w:instrText>
    </w:r>
    <w:r w:rsidR="00972B90" w:rsidRPr="006C4498">
      <w:rPr>
        <w:rFonts w:ascii="Arial" w:hAnsi="Arial" w:cs="Arial"/>
        <w:bCs/>
        <w:color w:val="7F7F7F" w:themeColor="text1" w:themeTint="80"/>
        <w:sz w:val="20"/>
        <w:szCs w:val="20"/>
      </w:rPr>
      <w:fldChar w:fldCharType="separate"/>
    </w:r>
    <w:r w:rsidR="004E6B00">
      <w:rPr>
        <w:rFonts w:ascii="Arial" w:hAnsi="Arial" w:cs="Arial"/>
        <w:bCs/>
        <w:noProof/>
        <w:color w:val="7F7F7F" w:themeColor="text1" w:themeTint="80"/>
        <w:sz w:val="20"/>
        <w:szCs w:val="20"/>
      </w:rPr>
      <w:t>1</w:t>
    </w:r>
    <w:r w:rsidR="00972B90" w:rsidRPr="006C4498">
      <w:rPr>
        <w:rFonts w:ascii="Arial" w:hAnsi="Arial" w:cs="Arial"/>
        <w:bCs/>
        <w:color w:val="7F7F7F" w:themeColor="text1" w:themeTint="80"/>
        <w:sz w:val="20"/>
        <w:szCs w:val="20"/>
      </w:rPr>
      <w:fldChar w:fldCharType="end"/>
    </w:r>
    <w:r w:rsidR="00972B90" w:rsidRPr="006C4498">
      <w:rPr>
        <w:rFonts w:ascii="Arial" w:hAnsi="Arial" w:cs="Arial"/>
        <w:bCs/>
        <w:color w:val="7F7F7F" w:themeColor="text1" w:themeTint="80"/>
        <w:sz w:val="20"/>
        <w:szCs w:val="20"/>
      </w:rPr>
      <w:t xml:space="preserve"> of </w:t>
    </w:r>
    <w:r w:rsidR="00972B90" w:rsidRPr="006C4498">
      <w:rPr>
        <w:rFonts w:ascii="Arial" w:hAnsi="Arial" w:cs="Arial"/>
        <w:bCs/>
        <w:color w:val="7F7F7F" w:themeColor="text1" w:themeTint="80"/>
        <w:sz w:val="20"/>
        <w:szCs w:val="20"/>
      </w:rPr>
      <w:fldChar w:fldCharType="begin"/>
    </w:r>
    <w:r w:rsidR="00972B90" w:rsidRPr="006C4498">
      <w:rPr>
        <w:rFonts w:ascii="Arial" w:hAnsi="Arial" w:cs="Arial"/>
        <w:bCs/>
        <w:color w:val="7F7F7F" w:themeColor="text1" w:themeTint="80"/>
        <w:sz w:val="20"/>
        <w:szCs w:val="20"/>
      </w:rPr>
      <w:instrText xml:space="preserve"> NUMPAGES  \* Arabic  \* MERGEFORMAT </w:instrText>
    </w:r>
    <w:r w:rsidR="00972B90" w:rsidRPr="006C4498">
      <w:rPr>
        <w:rFonts w:ascii="Arial" w:hAnsi="Arial" w:cs="Arial"/>
        <w:bCs/>
        <w:color w:val="7F7F7F" w:themeColor="text1" w:themeTint="80"/>
        <w:sz w:val="20"/>
        <w:szCs w:val="20"/>
      </w:rPr>
      <w:fldChar w:fldCharType="separate"/>
    </w:r>
    <w:r w:rsidR="004E6B00">
      <w:rPr>
        <w:rFonts w:ascii="Arial" w:hAnsi="Arial" w:cs="Arial"/>
        <w:bCs/>
        <w:noProof/>
        <w:color w:val="7F7F7F" w:themeColor="text1" w:themeTint="80"/>
        <w:sz w:val="20"/>
        <w:szCs w:val="20"/>
      </w:rPr>
      <w:t>2</w:t>
    </w:r>
    <w:r w:rsidR="00972B90" w:rsidRPr="006C4498">
      <w:rPr>
        <w:rFonts w:ascii="Arial" w:hAnsi="Arial" w:cs="Arial"/>
        <w:bCs/>
        <w:color w:val="7F7F7F" w:themeColor="text1" w:themeTint="80"/>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BA39C" w14:textId="77777777" w:rsidR="00F4422F" w:rsidRDefault="00F4422F" w:rsidP="00BF2357">
      <w:r>
        <w:separator/>
      </w:r>
    </w:p>
  </w:footnote>
  <w:footnote w:type="continuationSeparator" w:id="0">
    <w:p w14:paraId="6084C9C6" w14:textId="77777777" w:rsidR="00F4422F" w:rsidRDefault="00F4422F" w:rsidP="00BF2357">
      <w:r>
        <w:continuationSeparator/>
      </w:r>
    </w:p>
  </w:footnote>
  <w:footnote w:type="continuationNotice" w:id="1">
    <w:p w14:paraId="13B919F2" w14:textId="77777777" w:rsidR="00F4422F" w:rsidRDefault="00F4422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799C8" w14:textId="5EC99D84" w:rsidR="00DE42FF" w:rsidRDefault="00DE42FF">
    <w:pPr>
      <w:pStyle w:val="Header"/>
    </w:pPr>
    <w:r>
      <w:rPr>
        <w:rFonts w:cs="Arial"/>
        <w:bCs/>
        <w:noProof/>
        <w:color w:val="000000" w:themeColor="text1"/>
        <w:szCs w:val="96"/>
      </w:rPr>
      <w:drawing>
        <wp:anchor distT="0" distB="0" distL="114300" distR="114300" simplePos="0" relativeHeight="251658241" behindDoc="0" locked="0" layoutInCell="1" allowOverlap="1" wp14:anchorId="4CEA04E5" wp14:editId="70C8B9D6">
          <wp:simplePos x="0" y="0"/>
          <wp:positionH relativeFrom="column">
            <wp:posOffset>4220870</wp:posOffset>
          </wp:positionH>
          <wp:positionV relativeFrom="paragraph">
            <wp:posOffset>2477440</wp:posOffset>
          </wp:positionV>
          <wp:extent cx="9890760" cy="9476105"/>
          <wp:effectExtent l="0" t="0" r="2540" b="0"/>
          <wp:wrapNone/>
          <wp:docPr id="13292888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848433"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9890760" cy="94761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E7DD6"/>
    <w:multiLevelType w:val="hybridMultilevel"/>
    <w:tmpl w:val="F8B4A610"/>
    <w:lvl w:ilvl="0" w:tplc="2BE67934">
      <w:start w:val="1"/>
      <w:numFmt w:val="bullet"/>
      <w:lvlText w:val=""/>
      <w:lvlJc w:val="left"/>
      <w:pPr>
        <w:ind w:left="720" w:hanging="360"/>
      </w:pPr>
      <w:rPr>
        <w:rFonts w:ascii="Symbol" w:hAnsi="Symbol" w:hint="default"/>
        <w:color w:val="00000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0FCE7652"/>
    <w:multiLevelType w:val="hybridMultilevel"/>
    <w:tmpl w:val="F8EAC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92312779">
    <w:abstractNumId w:val="0"/>
  </w:num>
  <w:num w:numId="2" w16cid:durableId="1153524808">
    <w:abstractNumId w:val="0"/>
  </w:num>
  <w:num w:numId="3" w16cid:durableId="19772956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wRCI2MLQ3NjM1MLIyUdpeDU4uLM/DyQAstaAGMdJA4sAAAA"/>
  </w:docVars>
  <w:rsids>
    <w:rsidRoot w:val="00BF2357"/>
    <w:rsid w:val="00005066"/>
    <w:rsid w:val="00010092"/>
    <w:rsid w:val="00011779"/>
    <w:rsid w:val="00017541"/>
    <w:rsid w:val="00022D85"/>
    <w:rsid w:val="000467FB"/>
    <w:rsid w:val="00062402"/>
    <w:rsid w:val="00083929"/>
    <w:rsid w:val="00090DC9"/>
    <w:rsid w:val="000955B0"/>
    <w:rsid w:val="0009664F"/>
    <w:rsid w:val="000A3E8C"/>
    <w:rsid w:val="000C1519"/>
    <w:rsid w:val="000C3260"/>
    <w:rsid w:val="000D250C"/>
    <w:rsid w:val="00101C3B"/>
    <w:rsid w:val="001032DA"/>
    <w:rsid w:val="001346AE"/>
    <w:rsid w:val="0014484F"/>
    <w:rsid w:val="00162903"/>
    <w:rsid w:val="001804AC"/>
    <w:rsid w:val="001853FE"/>
    <w:rsid w:val="00190BE7"/>
    <w:rsid w:val="001941FB"/>
    <w:rsid w:val="001A4D9F"/>
    <w:rsid w:val="001C16A1"/>
    <w:rsid w:val="001C3F8B"/>
    <w:rsid w:val="001D0708"/>
    <w:rsid w:val="001D0A1E"/>
    <w:rsid w:val="001D2D2E"/>
    <w:rsid w:val="001D4F2A"/>
    <w:rsid w:val="00214C8D"/>
    <w:rsid w:val="002A2E1F"/>
    <w:rsid w:val="002B42AE"/>
    <w:rsid w:val="002C00D3"/>
    <w:rsid w:val="002C1D03"/>
    <w:rsid w:val="002E47FB"/>
    <w:rsid w:val="00312CDE"/>
    <w:rsid w:val="00321E47"/>
    <w:rsid w:val="00345DB6"/>
    <w:rsid w:val="00373CDF"/>
    <w:rsid w:val="00394508"/>
    <w:rsid w:val="003945DC"/>
    <w:rsid w:val="003A50E6"/>
    <w:rsid w:val="003C67F0"/>
    <w:rsid w:val="003E08AF"/>
    <w:rsid w:val="00426974"/>
    <w:rsid w:val="0042706D"/>
    <w:rsid w:val="00433E91"/>
    <w:rsid w:val="00442096"/>
    <w:rsid w:val="0045571D"/>
    <w:rsid w:val="0045601C"/>
    <w:rsid w:val="00471760"/>
    <w:rsid w:val="00495ACF"/>
    <w:rsid w:val="004C3524"/>
    <w:rsid w:val="004D47F6"/>
    <w:rsid w:val="004E29AF"/>
    <w:rsid w:val="004E6B00"/>
    <w:rsid w:val="004E7CC5"/>
    <w:rsid w:val="0050363F"/>
    <w:rsid w:val="0050732A"/>
    <w:rsid w:val="00542004"/>
    <w:rsid w:val="00550785"/>
    <w:rsid w:val="00553C8E"/>
    <w:rsid w:val="00555FAB"/>
    <w:rsid w:val="00557881"/>
    <w:rsid w:val="00567D5B"/>
    <w:rsid w:val="00585CD0"/>
    <w:rsid w:val="005860A5"/>
    <w:rsid w:val="0059555E"/>
    <w:rsid w:val="005A1D68"/>
    <w:rsid w:val="005A5817"/>
    <w:rsid w:val="005B69E1"/>
    <w:rsid w:val="005C5DA5"/>
    <w:rsid w:val="005D19A2"/>
    <w:rsid w:val="005D5433"/>
    <w:rsid w:val="005D6DE9"/>
    <w:rsid w:val="005F0F50"/>
    <w:rsid w:val="005F53FB"/>
    <w:rsid w:val="00604020"/>
    <w:rsid w:val="0060761D"/>
    <w:rsid w:val="00617C18"/>
    <w:rsid w:val="00630959"/>
    <w:rsid w:val="00634549"/>
    <w:rsid w:val="0065693A"/>
    <w:rsid w:val="00676523"/>
    <w:rsid w:val="006C1730"/>
    <w:rsid w:val="006C4498"/>
    <w:rsid w:val="006C6FD5"/>
    <w:rsid w:val="006F4CBD"/>
    <w:rsid w:val="00706FA8"/>
    <w:rsid w:val="0072288F"/>
    <w:rsid w:val="00744C6F"/>
    <w:rsid w:val="00747561"/>
    <w:rsid w:val="0078038C"/>
    <w:rsid w:val="00782BB5"/>
    <w:rsid w:val="00790117"/>
    <w:rsid w:val="007A29B4"/>
    <w:rsid w:val="007A3104"/>
    <w:rsid w:val="007A382F"/>
    <w:rsid w:val="007B1F5F"/>
    <w:rsid w:val="007F586B"/>
    <w:rsid w:val="00816EA8"/>
    <w:rsid w:val="00836316"/>
    <w:rsid w:val="00840462"/>
    <w:rsid w:val="00843364"/>
    <w:rsid w:val="00847AD8"/>
    <w:rsid w:val="00853028"/>
    <w:rsid w:val="00862F8B"/>
    <w:rsid w:val="0087086F"/>
    <w:rsid w:val="008802BA"/>
    <w:rsid w:val="00883772"/>
    <w:rsid w:val="00886414"/>
    <w:rsid w:val="008960FF"/>
    <w:rsid w:val="008A6D21"/>
    <w:rsid w:val="008C3123"/>
    <w:rsid w:val="008E7A11"/>
    <w:rsid w:val="008F09B4"/>
    <w:rsid w:val="00900B67"/>
    <w:rsid w:val="00901701"/>
    <w:rsid w:val="0091553C"/>
    <w:rsid w:val="0094525A"/>
    <w:rsid w:val="00972B90"/>
    <w:rsid w:val="009A01C4"/>
    <w:rsid w:val="009A38CE"/>
    <w:rsid w:val="009A4FA6"/>
    <w:rsid w:val="009B2815"/>
    <w:rsid w:val="009C4F9C"/>
    <w:rsid w:val="009D26C6"/>
    <w:rsid w:val="009D56DC"/>
    <w:rsid w:val="009F2BFE"/>
    <w:rsid w:val="00A16E71"/>
    <w:rsid w:val="00A23AB3"/>
    <w:rsid w:val="00A43265"/>
    <w:rsid w:val="00A60288"/>
    <w:rsid w:val="00A66C13"/>
    <w:rsid w:val="00A73060"/>
    <w:rsid w:val="00A91625"/>
    <w:rsid w:val="00AA4DB9"/>
    <w:rsid w:val="00AF6A02"/>
    <w:rsid w:val="00B05875"/>
    <w:rsid w:val="00B06A03"/>
    <w:rsid w:val="00B40B11"/>
    <w:rsid w:val="00B42CCB"/>
    <w:rsid w:val="00B43986"/>
    <w:rsid w:val="00B617E2"/>
    <w:rsid w:val="00B63FCE"/>
    <w:rsid w:val="00B80E6E"/>
    <w:rsid w:val="00BB2418"/>
    <w:rsid w:val="00BC315F"/>
    <w:rsid w:val="00BC4E1E"/>
    <w:rsid w:val="00BF2357"/>
    <w:rsid w:val="00C1000D"/>
    <w:rsid w:val="00C21FF3"/>
    <w:rsid w:val="00C22057"/>
    <w:rsid w:val="00C44B7E"/>
    <w:rsid w:val="00C466F2"/>
    <w:rsid w:val="00C6373B"/>
    <w:rsid w:val="00C81630"/>
    <w:rsid w:val="00C8566E"/>
    <w:rsid w:val="00C87916"/>
    <w:rsid w:val="00C93233"/>
    <w:rsid w:val="00CB5952"/>
    <w:rsid w:val="00CC4436"/>
    <w:rsid w:val="00CD5727"/>
    <w:rsid w:val="00D1326A"/>
    <w:rsid w:val="00D2479B"/>
    <w:rsid w:val="00D30743"/>
    <w:rsid w:val="00D35F54"/>
    <w:rsid w:val="00D84285"/>
    <w:rsid w:val="00D951F1"/>
    <w:rsid w:val="00D962BD"/>
    <w:rsid w:val="00DB2ED4"/>
    <w:rsid w:val="00DC32F8"/>
    <w:rsid w:val="00DC7168"/>
    <w:rsid w:val="00DD401F"/>
    <w:rsid w:val="00DD5C2C"/>
    <w:rsid w:val="00DE03EF"/>
    <w:rsid w:val="00DE1E0B"/>
    <w:rsid w:val="00DE42FF"/>
    <w:rsid w:val="00E0010C"/>
    <w:rsid w:val="00E23848"/>
    <w:rsid w:val="00E27692"/>
    <w:rsid w:val="00E35D77"/>
    <w:rsid w:val="00E41BA7"/>
    <w:rsid w:val="00E41E4D"/>
    <w:rsid w:val="00E826BF"/>
    <w:rsid w:val="00E835BA"/>
    <w:rsid w:val="00EA2629"/>
    <w:rsid w:val="00EA3213"/>
    <w:rsid w:val="00EB410E"/>
    <w:rsid w:val="00EB4F37"/>
    <w:rsid w:val="00EB5E77"/>
    <w:rsid w:val="00EB7768"/>
    <w:rsid w:val="00EC466F"/>
    <w:rsid w:val="00EE5811"/>
    <w:rsid w:val="00F04ABB"/>
    <w:rsid w:val="00F078B8"/>
    <w:rsid w:val="00F11AAD"/>
    <w:rsid w:val="00F16944"/>
    <w:rsid w:val="00F375FF"/>
    <w:rsid w:val="00F4422F"/>
    <w:rsid w:val="00F4636E"/>
    <w:rsid w:val="00F523AB"/>
    <w:rsid w:val="00F56439"/>
    <w:rsid w:val="00F62B6F"/>
    <w:rsid w:val="00F71C37"/>
    <w:rsid w:val="00F759B9"/>
    <w:rsid w:val="00F85368"/>
    <w:rsid w:val="00F95418"/>
    <w:rsid w:val="00FA39D6"/>
    <w:rsid w:val="00FC57C2"/>
    <w:rsid w:val="00FE10A1"/>
    <w:rsid w:val="00FF5ED0"/>
    <w:rsid w:val="02868137"/>
    <w:rsid w:val="07359350"/>
    <w:rsid w:val="09830917"/>
    <w:rsid w:val="099ACCF7"/>
    <w:rsid w:val="09F87414"/>
    <w:rsid w:val="0B78592A"/>
    <w:rsid w:val="0B9C3AB3"/>
    <w:rsid w:val="0BCEFC4E"/>
    <w:rsid w:val="0C082481"/>
    <w:rsid w:val="0C115B56"/>
    <w:rsid w:val="0C7BF99C"/>
    <w:rsid w:val="0D01CEBA"/>
    <w:rsid w:val="0DAD70E6"/>
    <w:rsid w:val="11CD3567"/>
    <w:rsid w:val="177E53D8"/>
    <w:rsid w:val="1A2477B4"/>
    <w:rsid w:val="200D9293"/>
    <w:rsid w:val="27A6F9B1"/>
    <w:rsid w:val="2985E9F3"/>
    <w:rsid w:val="30728C96"/>
    <w:rsid w:val="47CC32E7"/>
    <w:rsid w:val="4ACA94D7"/>
    <w:rsid w:val="4D2D7290"/>
    <w:rsid w:val="4D76797F"/>
    <w:rsid w:val="4E1C3687"/>
    <w:rsid w:val="4F9BE3C3"/>
    <w:rsid w:val="53937E57"/>
    <w:rsid w:val="575B4A69"/>
    <w:rsid w:val="5CFCB0B6"/>
    <w:rsid w:val="622A79F3"/>
    <w:rsid w:val="650C7EBA"/>
    <w:rsid w:val="699E6860"/>
    <w:rsid w:val="6AFB9AC6"/>
    <w:rsid w:val="6C9F9767"/>
    <w:rsid w:val="74012AC1"/>
    <w:rsid w:val="77492CBB"/>
    <w:rsid w:val="77BB703F"/>
    <w:rsid w:val="7BE44F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293E5E"/>
  <w15:chartTrackingRefBased/>
  <w15:docId w15:val="{91736384-E90E-4628-9F32-FD6D7469D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235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2357"/>
    <w:pPr>
      <w:tabs>
        <w:tab w:val="center" w:pos="4513"/>
        <w:tab w:val="right" w:pos="9026"/>
      </w:tabs>
    </w:pPr>
  </w:style>
  <w:style w:type="character" w:customStyle="1" w:styleId="HeaderChar">
    <w:name w:val="Header Char"/>
    <w:basedOn w:val="DefaultParagraphFont"/>
    <w:link w:val="Header"/>
    <w:uiPriority w:val="99"/>
    <w:rsid w:val="00BF2357"/>
    <w:rPr>
      <w:rFonts w:ascii="Calibri" w:hAnsi="Calibri" w:cs="Times New Roman"/>
    </w:rPr>
  </w:style>
  <w:style w:type="paragraph" w:styleId="Footer">
    <w:name w:val="footer"/>
    <w:basedOn w:val="Normal"/>
    <w:link w:val="FooterChar"/>
    <w:uiPriority w:val="99"/>
    <w:unhideWhenUsed/>
    <w:rsid w:val="00BF2357"/>
    <w:pPr>
      <w:tabs>
        <w:tab w:val="center" w:pos="4513"/>
        <w:tab w:val="right" w:pos="9026"/>
      </w:tabs>
    </w:pPr>
  </w:style>
  <w:style w:type="character" w:customStyle="1" w:styleId="FooterChar">
    <w:name w:val="Footer Char"/>
    <w:basedOn w:val="DefaultParagraphFont"/>
    <w:link w:val="Footer"/>
    <w:uiPriority w:val="99"/>
    <w:rsid w:val="00BF2357"/>
    <w:rPr>
      <w:rFonts w:ascii="Calibri" w:hAnsi="Calibri" w:cs="Times New Roman"/>
    </w:rPr>
  </w:style>
  <w:style w:type="character" w:styleId="Hyperlink">
    <w:name w:val="Hyperlink"/>
    <w:basedOn w:val="DefaultParagraphFont"/>
    <w:uiPriority w:val="99"/>
    <w:unhideWhenUsed/>
    <w:rsid w:val="004D47F6"/>
    <w:rPr>
      <w:color w:val="0563C1"/>
      <w:u w:val="single"/>
    </w:rPr>
  </w:style>
  <w:style w:type="paragraph" w:styleId="ListParagraph">
    <w:name w:val="List Paragraph"/>
    <w:basedOn w:val="Normal"/>
    <w:uiPriority w:val="34"/>
    <w:qFormat/>
    <w:rsid w:val="004D47F6"/>
    <w:pPr>
      <w:ind w:left="720"/>
    </w:pPr>
  </w:style>
  <w:style w:type="paragraph" w:styleId="NoSpacing">
    <w:name w:val="No Spacing"/>
    <w:uiPriority w:val="1"/>
    <w:qFormat/>
    <w:rsid w:val="004D47F6"/>
    <w:pPr>
      <w:spacing w:after="0" w:line="240" w:lineRule="auto"/>
    </w:pPr>
    <w:rPr>
      <w:rFonts w:ascii="Calibri" w:hAnsi="Calibri" w:cs="Times New Roman"/>
    </w:rPr>
  </w:style>
  <w:style w:type="character" w:styleId="FollowedHyperlink">
    <w:name w:val="FollowedHyperlink"/>
    <w:basedOn w:val="DefaultParagraphFont"/>
    <w:uiPriority w:val="99"/>
    <w:semiHidden/>
    <w:unhideWhenUsed/>
    <w:rsid w:val="00B42CCB"/>
    <w:rPr>
      <w:color w:val="954F72" w:themeColor="followedHyperlink"/>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Calibri" w:hAnsi="Calibri"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F523AB"/>
    <w:rPr>
      <w:b/>
      <w:bCs/>
    </w:rPr>
  </w:style>
  <w:style w:type="character" w:customStyle="1" w:styleId="CommentSubjectChar">
    <w:name w:val="Comment Subject Char"/>
    <w:basedOn w:val="CommentTextChar"/>
    <w:link w:val="CommentSubject"/>
    <w:uiPriority w:val="99"/>
    <w:semiHidden/>
    <w:rsid w:val="00F523AB"/>
    <w:rPr>
      <w:rFonts w:ascii="Calibri" w:hAnsi="Calibri" w:cs="Times New Roman"/>
      <w:b/>
      <w:bCs/>
      <w:sz w:val="20"/>
      <w:szCs w:val="20"/>
    </w:rPr>
  </w:style>
  <w:style w:type="paragraph" w:styleId="Revision">
    <w:name w:val="Revision"/>
    <w:hidden/>
    <w:uiPriority w:val="99"/>
    <w:semiHidden/>
    <w:rsid w:val="00062402"/>
    <w:pPr>
      <w:spacing w:after="0" w:line="240" w:lineRule="auto"/>
    </w:pPr>
    <w:rPr>
      <w:rFonts w:ascii="Calibri" w:hAnsi="Calibri" w:cs="Times New Roman"/>
    </w:rPr>
  </w:style>
  <w:style w:type="paragraph" w:styleId="BalloonText">
    <w:name w:val="Balloon Text"/>
    <w:basedOn w:val="Normal"/>
    <w:link w:val="BalloonTextChar"/>
    <w:uiPriority w:val="99"/>
    <w:semiHidden/>
    <w:unhideWhenUsed/>
    <w:rsid w:val="00214C8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4C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536886">
      <w:bodyDiv w:val="1"/>
      <w:marLeft w:val="0"/>
      <w:marRight w:val="0"/>
      <w:marTop w:val="0"/>
      <w:marBottom w:val="0"/>
      <w:divBdr>
        <w:top w:val="none" w:sz="0" w:space="0" w:color="auto"/>
        <w:left w:val="none" w:sz="0" w:space="0" w:color="auto"/>
        <w:bottom w:val="none" w:sz="0" w:space="0" w:color="auto"/>
        <w:right w:val="none" w:sz="0" w:space="0" w:color="auto"/>
      </w:divBdr>
    </w:div>
    <w:div w:id="1011646361">
      <w:bodyDiv w:val="1"/>
      <w:marLeft w:val="0"/>
      <w:marRight w:val="0"/>
      <w:marTop w:val="0"/>
      <w:marBottom w:val="0"/>
      <w:divBdr>
        <w:top w:val="none" w:sz="0" w:space="0" w:color="auto"/>
        <w:left w:val="none" w:sz="0" w:space="0" w:color="auto"/>
        <w:bottom w:val="none" w:sz="0" w:space="0" w:color="auto"/>
        <w:right w:val="none" w:sz="0" w:space="0" w:color="auto"/>
      </w:divBdr>
    </w:div>
    <w:div w:id="1191382476">
      <w:bodyDiv w:val="1"/>
      <w:marLeft w:val="0"/>
      <w:marRight w:val="0"/>
      <w:marTop w:val="0"/>
      <w:marBottom w:val="0"/>
      <w:divBdr>
        <w:top w:val="none" w:sz="0" w:space="0" w:color="auto"/>
        <w:left w:val="none" w:sz="0" w:space="0" w:color="auto"/>
        <w:bottom w:val="none" w:sz="0" w:space="0" w:color="auto"/>
        <w:right w:val="none" w:sz="0" w:space="0" w:color="auto"/>
      </w:divBdr>
      <w:divsChild>
        <w:div w:id="1775705375">
          <w:marLeft w:val="0"/>
          <w:marRight w:val="0"/>
          <w:marTop w:val="0"/>
          <w:marBottom w:val="0"/>
          <w:divBdr>
            <w:top w:val="none" w:sz="0" w:space="0" w:color="auto"/>
            <w:left w:val="none" w:sz="0" w:space="0" w:color="auto"/>
            <w:bottom w:val="none" w:sz="0" w:space="0" w:color="auto"/>
            <w:right w:val="none" w:sz="0" w:space="0" w:color="auto"/>
          </w:divBdr>
        </w:div>
      </w:divsChild>
    </w:div>
    <w:div w:id="1243832185">
      <w:bodyDiv w:val="1"/>
      <w:marLeft w:val="0"/>
      <w:marRight w:val="0"/>
      <w:marTop w:val="0"/>
      <w:marBottom w:val="0"/>
      <w:divBdr>
        <w:top w:val="none" w:sz="0" w:space="0" w:color="auto"/>
        <w:left w:val="none" w:sz="0" w:space="0" w:color="auto"/>
        <w:bottom w:val="none" w:sz="0" w:space="0" w:color="auto"/>
        <w:right w:val="none" w:sz="0" w:space="0" w:color="auto"/>
      </w:divBdr>
    </w:div>
    <w:div w:id="2121488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clhealthandcare.org.uk/wp-content/uploads/2022/07/Sponsorship-and-Joint-Working-with-the-Pharmaceutical-Industry-Policy-Approved-on-14.11.23.pdf"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ECA38661BA3048819106FD08507AFF" ma:contentTypeVersion="15" ma:contentTypeDescription="Create a new document." ma:contentTypeScope="" ma:versionID="f824e6fca1562e40edb1273606d560e4">
  <xsd:schema xmlns:xsd="http://www.w3.org/2001/XMLSchema" xmlns:xs="http://www.w3.org/2001/XMLSchema" xmlns:p="http://schemas.microsoft.com/office/2006/metadata/properties" xmlns:ns1="http://schemas.microsoft.com/sharepoint/v3" xmlns:ns2="c52d01f9-d85d-425d-a70e-8a1d07ff4756" xmlns:ns3="40ca017b-5995-4e6a-9571-99bd07a64caf" targetNamespace="http://schemas.microsoft.com/office/2006/metadata/properties" ma:root="true" ma:fieldsID="1ce748d6d869741ecfad1d6cd708a8df" ns1:_="" ns2:_="" ns3:_="">
    <xsd:import namespace="http://schemas.microsoft.com/sharepoint/v3"/>
    <xsd:import namespace="c52d01f9-d85d-425d-a70e-8a1d07ff4756"/>
    <xsd:import namespace="40ca017b-5995-4e6a-9571-99bd07a64c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1:_ip_UnifiedCompliancePolicyProperties" minOccurs="0"/>
                <xsd:element ref="ns1:_ip_UnifiedCompliancePolicyUIAction" minOccurs="0"/>
                <xsd:element ref="ns3:SharedWithUsers" minOccurs="0"/>
                <xsd:element ref="ns3:SharedWithDetails" minOccurs="0"/>
                <xsd:element ref="ns2:MediaServiceObjectDetectorVersions" minOccurs="0"/>
                <xsd:element ref="ns2:MediaServiceSearchProperties" minOccurs="0"/>
                <xsd:element ref="ns2:MediaServiceGenerationTime" minOccurs="0"/>
                <xsd:element ref="ns2:MediaServiceEventHashCode"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hidden="true" ma:internalName="_ip_UnifiedCompliancePolicyProperties">
      <xsd:simpleType>
        <xsd:restriction base="dms:Note"/>
      </xsd:simpleType>
    </xsd:element>
    <xsd:element name="_ip_UnifiedCompliancePolicyUIAction" ma:index="1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52d01f9-d85d-425d-a70e-8a1d07ff47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0ca017b-5995-4e6a-9571-99bd07a64caf"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5DD9E80-79B2-4844-93B4-3218771CFB55}">
  <ds:schemaRefs>
    <ds:schemaRef ds:uri="http://schemas.microsoft.com/sharepoint/v3/contenttype/forms"/>
  </ds:schemaRefs>
</ds:datastoreItem>
</file>

<file path=customXml/itemProps2.xml><?xml version="1.0" encoding="utf-8"?>
<ds:datastoreItem xmlns:ds="http://schemas.openxmlformats.org/officeDocument/2006/customXml" ds:itemID="{CFB8529F-D29E-4293-AEF8-D0509B3668DA}">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9D71E4E0-02D3-421A-9B8A-60D53ACADA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52d01f9-d85d-425d-a70e-8a1d07ff4756"/>
    <ds:schemaRef ds:uri="40ca017b-5995-4e6a-9571-99bd07a64c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303</Words>
  <Characters>1731</Characters>
  <Application>Microsoft Office Word</Application>
  <DocSecurity>4</DocSecurity>
  <Lines>14</Lines>
  <Paragraphs>4</Paragraphs>
  <ScaleCrop>false</ScaleCrop>
  <Company>NEL CSU</Company>
  <LinksUpToDate>false</LinksUpToDate>
  <CharactersWithSpaces>2030</CharactersWithSpaces>
  <SharedDoc>false</SharedDoc>
  <HLinks>
    <vt:vector size="6" baseType="variant">
      <vt:variant>
        <vt:i4>65603</vt:i4>
      </vt:variant>
      <vt:variant>
        <vt:i4>0</vt:i4>
      </vt:variant>
      <vt:variant>
        <vt:i4>0</vt:i4>
      </vt:variant>
      <vt:variant>
        <vt:i4>5</vt:i4>
      </vt:variant>
      <vt:variant>
        <vt:lpwstr>https://nclhealthandcare.org.uk/wp-content/uploads/2022/07/Sponsorship-and-Joint-Working-with-the-Pharmaceutical-Industry-Policy-Approved-on-14.11.23.pdf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Kieran Simpson</dc:creator>
  <cp:keywords/>
  <dc:description/>
  <cp:lastModifiedBy>SIMPSON, Kieran (UNIVERSITY COLLEGE LONDON HOSPITALS NHS FOUNDATION TRUST)</cp:lastModifiedBy>
  <cp:revision>61</cp:revision>
  <dcterms:created xsi:type="dcterms:W3CDTF">2024-01-04T09:27:00Z</dcterms:created>
  <dcterms:modified xsi:type="dcterms:W3CDTF">2025-08-01T11:28:00Z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0x01010080ECA38661BA3048819106FD08507AFF</vt:lpwstr>
  </property>
  <property fmtid="{D5CDD505-2E9C-101B-9397-08002B2CF9AE}" pid="3" name="GrammarlyDocumentId">
    <vt:lpwstr>ceb9a9c7d764d3e90763d9aadaef0662110114d292d87e8df076810d2df60a37</vt:lpwstr>
  </property>
</Properties>
</file>