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A1B6" w14:textId="77777777" w:rsidR="003B3A33" w:rsidRDefault="003B3A33" w:rsidP="003B3A33">
      <w:pPr>
        <w:pStyle w:val="NCLBodyText"/>
        <w:spacing w:before="0"/>
        <w:jc w:val="right"/>
      </w:pPr>
      <w:r>
        <w:rPr>
          <w:noProof/>
          <w:lang w:eastAsia="en-GB"/>
        </w:rPr>
        <w:drawing>
          <wp:inline distT="0" distB="0" distL="0" distR="0" wp14:anchorId="1CCECDDD" wp14:editId="44BC5A0C">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6F778FEB" w14:textId="77777777" w:rsidR="003B3A33" w:rsidRDefault="003B3A33" w:rsidP="003B3A33">
      <w:pPr>
        <w:pStyle w:val="NCLBodyText"/>
        <w:spacing w:before="0"/>
        <w:jc w:val="right"/>
      </w:pPr>
    </w:p>
    <w:p w14:paraId="58D90B2D" w14:textId="77777777" w:rsidR="003B3A33" w:rsidRDefault="003B3A33" w:rsidP="003B3A33">
      <w:pPr>
        <w:pStyle w:val="NCLBodyText"/>
        <w:spacing w:before="0"/>
        <w:jc w:val="right"/>
      </w:pPr>
    </w:p>
    <w:p w14:paraId="198EB144" w14:textId="77777777" w:rsidR="003B3A33" w:rsidRPr="001D3047" w:rsidRDefault="003B3A33" w:rsidP="003B3A33">
      <w:pPr>
        <w:pStyle w:val="NCLBodyText"/>
        <w:spacing w:before="0"/>
        <w:jc w:val="right"/>
        <w:rPr>
          <w:rFonts w:ascii="Arial" w:hAnsi="Arial" w:cs="Arial"/>
          <w:b/>
          <w:color w:val="0072C6"/>
          <w:sz w:val="24"/>
        </w:rPr>
      </w:pPr>
      <w:r w:rsidRPr="001D3047">
        <w:rPr>
          <w:rFonts w:ascii="Arial" w:hAnsi="Arial" w:cs="Arial"/>
          <w:b/>
          <w:color w:val="0072C6"/>
          <w:sz w:val="24"/>
        </w:rPr>
        <w:t>North Central London</w:t>
      </w:r>
    </w:p>
    <w:p w14:paraId="1233311B" w14:textId="77777777" w:rsidR="003B3A33" w:rsidRPr="001D3047" w:rsidRDefault="003B3A33" w:rsidP="003B3A33">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50EFA383" w14:textId="77777777" w:rsidR="00AC0B78" w:rsidRPr="0043451D" w:rsidRDefault="00AC0B78" w:rsidP="00AC0B78">
      <w:pPr>
        <w:pStyle w:val="Default"/>
        <w:jc w:val="right"/>
        <w:rPr>
          <w:rFonts w:asciiTheme="minorHAnsi" w:hAnsiTheme="minorHAnsi"/>
        </w:rPr>
      </w:pPr>
    </w:p>
    <w:p w14:paraId="1460B61A" w14:textId="77777777" w:rsidR="005D1FDF" w:rsidRPr="0043451D" w:rsidRDefault="005D1FDF">
      <w:pPr>
        <w:pStyle w:val="CM8"/>
        <w:spacing w:line="323" w:lineRule="atLeast"/>
        <w:jc w:val="center"/>
        <w:rPr>
          <w:rFonts w:asciiTheme="minorHAnsi" w:hAnsiTheme="minorHAnsi"/>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9883"/>
      </w:tblGrid>
      <w:tr w:rsidR="005D1FDF" w:rsidRPr="0043451D" w14:paraId="44997595" w14:textId="77777777" w:rsidTr="005D1FDF">
        <w:tc>
          <w:tcPr>
            <w:tcW w:w="10145" w:type="dxa"/>
          </w:tcPr>
          <w:p w14:paraId="5D36D14B" w14:textId="77777777" w:rsidR="005D1FDF" w:rsidRPr="0043451D" w:rsidRDefault="005D1FDF" w:rsidP="005D1FDF">
            <w:pPr>
              <w:pStyle w:val="CM8"/>
              <w:spacing w:before="120" w:after="120" w:line="323" w:lineRule="atLeast"/>
              <w:jc w:val="center"/>
              <w:rPr>
                <w:rFonts w:asciiTheme="minorHAnsi" w:hAnsiTheme="minorHAnsi"/>
                <w:b/>
                <w:sz w:val="36"/>
                <w:szCs w:val="36"/>
              </w:rPr>
            </w:pPr>
            <w:r w:rsidRPr="0043451D">
              <w:rPr>
                <w:rFonts w:asciiTheme="minorHAnsi" w:hAnsiTheme="minorHAnsi"/>
                <w:b/>
                <w:sz w:val="36"/>
                <w:szCs w:val="36"/>
              </w:rPr>
              <w:t xml:space="preserve">Factsheet </w:t>
            </w:r>
          </w:p>
          <w:p w14:paraId="1B081FE3" w14:textId="77777777" w:rsidR="005D1FDF" w:rsidRPr="0043451D" w:rsidRDefault="005D1FDF" w:rsidP="005D1FDF">
            <w:pPr>
              <w:pStyle w:val="CM9"/>
              <w:spacing w:before="120" w:after="120"/>
              <w:jc w:val="center"/>
              <w:rPr>
                <w:rFonts w:asciiTheme="minorHAnsi" w:hAnsiTheme="minorHAnsi" w:cs="Helvetica"/>
                <w:b/>
                <w:sz w:val="36"/>
                <w:szCs w:val="36"/>
              </w:rPr>
            </w:pPr>
            <w:r w:rsidRPr="0043451D">
              <w:rPr>
                <w:rFonts w:asciiTheme="minorHAnsi" w:hAnsiTheme="minorHAnsi" w:cs="Helvetica"/>
                <w:b/>
                <w:sz w:val="36"/>
                <w:szCs w:val="36"/>
              </w:rPr>
              <w:t>GENERIC DRUG NAME (Brand®)</w:t>
            </w:r>
            <w:r w:rsidRPr="0043451D">
              <w:rPr>
                <w:rFonts w:ascii="Arial" w:hAnsi="Arial" w:cs="Arial"/>
                <w:b/>
                <w:position w:val="15"/>
                <w:sz w:val="36"/>
                <w:szCs w:val="36"/>
                <w:vertAlign w:val="superscript"/>
              </w:rPr>
              <w:t>▼</w:t>
            </w:r>
            <w:r w:rsidRPr="0043451D">
              <w:rPr>
                <w:rFonts w:asciiTheme="minorHAnsi" w:hAnsiTheme="minorHAnsi" w:cs="Helvetica"/>
                <w:b/>
                <w:position w:val="15"/>
                <w:sz w:val="36"/>
                <w:szCs w:val="36"/>
                <w:vertAlign w:val="superscript"/>
              </w:rPr>
              <w:t xml:space="preserve"> </w:t>
            </w:r>
          </w:p>
          <w:p w14:paraId="21BC01B0" w14:textId="77777777" w:rsidR="005D1FDF" w:rsidRPr="0043451D" w:rsidRDefault="005D1FDF" w:rsidP="005D1FDF">
            <w:pPr>
              <w:pStyle w:val="CM10"/>
              <w:spacing w:before="120" w:after="120" w:line="323" w:lineRule="atLeast"/>
              <w:jc w:val="center"/>
              <w:rPr>
                <w:rFonts w:asciiTheme="minorHAnsi" w:hAnsiTheme="minorHAnsi" w:cs="Helvetica"/>
                <w:sz w:val="32"/>
                <w:szCs w:val="32"/>
              </w:rPr>
            </w:pPr>
            <w:r w:rsidRPr="0043451D">
              <w:rPr>
                <w:rFonts w:asciiTheme="minorHAnsi" w:hAnsiTheme="minorHAnsi" w:cs="Helvetica"/>
                <w:b/>
                <w:sz w:val="36"/>
                <w:szCs w:val="36"/>
              </w:rPr>
              <w:t>Indication</w:t>
            </w:r>
          </w:p>
        </w:tc>
      </w:tr>
    </w:tbl>
    <w:p w14:paraId="4E40BB41" w14:textId="77777777" w:rsidR="00B5505D" w:rsidRPr="0043451D" w:rsidRDefault="005D1FDF" w:rsidP="005D1FDF">
      <w:pPr>
        <w:pStyle w:val="CM9"/>
        <w:jc w:val="center"/>
        <w:rPr>
          <w:rFonts w:asciiTheme="minorHAnsi" w:hAnsiTheme="minorHAnsi" w:cs="Helvetica"/>
          <w:sz w:val="28"/>
          <w:szCs w:val="28"/>
        </w:rPr>
      </w:pPr>
      <w:r w:rsidRPr="0043451D">
        <w:rPr>
          <w:rFonts w:asciiTheme="minorHAnsi" w:hAnsiTheme="minorHAnsi" w:cs="Helvetica"/>
          <w:sz w:val="32"/>
          <w:szCs w:val="32"/>
        </w:rPr>
        <w:t xml:space="preserve"> </w:t>
      </w:r>
    </w:p>
    <w:p w14:paraId="245C9C8F" w14:textId="77777777" w:rsidR="00B5505D" w:rsidRPr="0043451D" w:rsidRDefault="005D1FDF" w:rsidP="0043451D">
      <w:pPr>
        <w:pStyle w:val="CM11"/>
        <w:spacing w:after="0"/>
        <w:rPr>
          <w:rFonts w:asciiTheme="minorHAnsi" w:hAnsiTheme="minorHAnsi" w:cs="Helvetica"/>
          <w:b/>
          <w:szCs w:val="22"/>
        </w:rPr>
      </w:pPr>
      <w:r w:rsidRPr="0043451D">
        <w:rPr>
          <w:rFonts w:asciiTheme="minorHAnsi" w:hAnsiTheme="minorHAnsi" w:cs="Helvetica"/>
          <w:b/>
          <w:szCs w:val="22"/>
        </w:rPr>
        <w:t xml:space="preserve">Start date: </w:t>
      </w:r>
      <w:r w:rsidRPr="0043451D">
        <w:rPr>
          <w:rFonts w:asciiTheme="minorHAnsi" w:hAnsiTheme="minorHAnsi" w:cs="Helvetica"/>
          <w:b/>
          <w:szCs w:val="22"/>
        </w:rPr>
        <w:br/>
      </w:r>
      <w:r w:rsidR="0043451D" w:rsidRPr="0043451D">
        <w:rPr>
          <w:rFonts w:asciiTheme="minorHAnsi" w:hAnsiTheme="minorHAnsi" w:cs="Helvetica"/>
          <w:b/>
          <w:szCs w:val="22"/>
        </w:rPr>
        <w:t xml:space="preserve">Review date: </w:t>
      </w:r>
    </w:p>
    <w:p w14:paraId="0FEEDBAA" w14:textId="77777777" w:rsidR="0043451D" w:rsidRDefault="0043451D" w:rsidP="0043451D">
      <w:pPr>
        <w:pStyle w:val="Default"/>
      </w:pPr>
    </w:p>
    <w:p w14:paraId="596DC7B2" w14:textId="77777777" w:rsidR="0043451D" w:rsidRPr="0043451D" w:rsidRDefault="0043451D" w:rsidP="0043451D">
      <w:pPr>
        <w:pStyle w:val="Default"/>
      </w:pPr>
    </w:p>
    <w:tbl>
      <w:tblPr>
        <w:tblW w:w="9693" w:type="dxa"/>
        <w:tblBorders>
          <w:top w:val="nil"/>
          <w:left w:val="nil"/>
          <w:bottom w:val="nil"/>
          <w:right w:val="nil"/>
        </w:tblBorders>
        <w:tblLook w:val="0000" w:firstRow="0" w:lastRow="0" w:firstColumn="0" w:lastColumn="0" w:noHBand="0" w:noVBand="0"/>
      </w:tblPr>
      <w:tblGrid>
        <w:gridCol w:w="1103"/>
        <w:gridCol w:w="977"/>
        <w:gridCol w:w="7613"/>
      </w:tblGrid>
      <w:tr w:rsidR="00B5505D" w:rsidRPr="0043451D" w14:paraId="3E70B7CC" w14:textId="77777777">
        <w:trPr>
          <w:trHeight w:val="268"/>
        </w:trPr>
        <w:tc>
          <w:tcPr>
            <w:tcW w:w="2073" w:type="dxa"/>
            <w:gridSpan w:val="2"/>
            <w:tcBorders>
              <w:top w:val="single" w:sz="18" w:space="0" w:color="006EC0"/>
              <w:left w:val="single" w:sz="18" w:space="0" w:color="006EC0"/>
              <w:bottom w:val="single" w:sz="7" w:space="0" w:color="006EC0"/>
            </w:tcBorders>
            <w:vAlign w:val="center"/>
          </w:tcPr>
          <w:p w14:paraId="6392E7AE" w14:textId="77777777" w:rsidR="00B5505D" w:rsidRPr="0043451D" w:rsidRDefault="0043451D">
            <w:pPr>
              <w:pStyle w:val="Default"/>
              <w:rPr>
                <w:rFonts w:asciiTheme="minorHAnsi" w:hAnsiTheme="minorHAnsi"/>
                <w:b/>
                <w:sz w:val="22"/>
                <w:szCs w:val="22"/>
              </w:rPr>
            </w:pPr>
            <w:r w:rsidRPr="0043451D">
              <w:rPr>
                <w:rFonts w:asciiTheme="minorHAnsi" w:hAnsiTheme="minorHAnsi"/>
                <w:b/>
                <w:szCs w:val="22"/>
              </w:rPr>
              <w:t xml:space="preserve">Document Control </w:t>
            </w:r>
          </w:p>
        </w:tc>
        <w:tc>
          <w:tcPr>
            <w:tcW w:w="7620" w:type="dxa"/>
            <w:tcBorders>
              <w:top w:val="single" w:sz="18" w:space="0" w:color="006EC0"/>
              <w:bottom w:val="single" w:sz="7" w:space="0" w:color="006EC0"/>
              <w:right w:val="single" w:sz="18" w:space="0" w:color="006EC0"/>
            </w:tcBorders>
          </w:tcPr>
          <w:p w14:paraId="15CEED42" w14:textId="77777777" w:rsidR="00B5505D" w:rsidRPr="0043451D" w:rsidRDefault="00B5505D">
            <w:pPr>
              <w:pStyle w:val="Default"/>
              <w:rPr>
                <w:rFonts w:asciiTheme="minorHAnsi" w:hAnsiTheme="minorHAnsi" w:cstheme="minorBidi"/>
                <w:b/>
                <w:color w:val="auto"/>
              </w:rPr>
            </w:pPr>
          </w:p>
        </w:tc>
      </w:tr>
      <w:tr w:rsidR="00B5505D" w:rsidRPr="0043451D" w14:paraId="23657B91" w14:textId="77777777">
        <w:trPr>
          <w:trHeight w:val="245"/>
        </w:trPr>
        <w:tc>
          <w:tcPr>
            <w:tcW w:w="1103" w:type="dxa"/>
            <w:tcBorders>
              <w:top w:val="single" w:sz="7" w:space="0" w:color="006EC0"/>
              <w:left w:val="single" w:sz="18" w:space="0" w:color="006EC0"/>
              <w:bottom w:val="single" w:sz="7" w:space="0" w:color="006EC0"/>
              <w:right w:val="single" w:sz="7" w:space="0" w:color="006EC0"/>
            </w:tcBorders>
            <w:vAlign w:val="center"/>
          </w:tcPr>
          <w:p w14:paraId="0547D724" w14:textId="77777777" w:rsidR="00B5505D" w:rsidRPr="0043451D" w:rsidRDefault="0043451D">
            <w:pPr>
              <w:pStyle w:val="Default"/>
              <w:rPr>
                <w:rFonts w:asciiTheme="minorHAnsi" w:hAnsiTheme="minorHAnsi"/>
                <w:b/>
                <w:szCs w:val="20"/>
              </w:rPr>
            </w:pPr>
            <w:r w:rsidRPr="0043451D">
              <w:rPr>
                <w:rFonts w:asciiTheme="minorHAnsi" w:hAnsiTheme="minorHAnsi"/>
                <w:b/>
                <w:szCs w:val="20"/>
              </w:rPr>
              <w:t xml:space="preserve">Date </w:t>
            </w:r>
          </w:p>
        </w:tc>
        <w:tc>
          <w:tcPr>
            <w:tcW w:w="973" w:type="dxa"/>
            <w:tcBorders>
              <w:top w:val="single" w:sz="7" w:space="0" w:color="006EC0"/>
              <w:left w:val="single" w:sz="7" w:space="0" w:color="006EC0"/>
              <w:bottom w:val="single" w:sz="7" w:space="0" w:color="006EC0"/>
              <w:right w:val="single" w:sz="7" w:space="0" w:color="006EC0"/>
            </w:tcBorders>
            <w:vAlign w:val="center"/>
          </w:tcPr>
          <w:p w14:paraId="3015453D" w14:textId="77777777" w:rsidR="00B5505D" w:rsidRPr="0043451D" w:rsidRDefault="0043451D">
            <w:pPr>
              <w:pStyle w:val="Default"/>
              <w:rPr>
                <w:rFonts w:asciiTheme="minorHAnsi" w:hAnsiTheme="minorHAnsi"/>
                <w:b/>
                <w:szCs w:val="20"/>
              </w:rPr>
            </w:pPr>
            <w:r w:rsidRPr="0043451D">
              <w:rPr>
                <w:rFonts w:asciiTheme="minorHAnsi" w:hAnsiTheme="minorHAnsi"/>
                <w:b/>
                <w:szCs w:val="20"/>
              </w:rPr>
              <w:t xml:space="preserve">Version </w:t>
            </w:r>
          </w:p>
        </w:tc>
        <w:tc>
          <w:tcPr>
            <w:tcW w:w="7620" w:type="dxa"/>
            <w:tcBorders>
              <w:top w:val="single" w:sz="7" w:space="0" w:color="006EC0"/>
              <w:left w:val="single" w:sz="7" w:space="0" w:color="006EC0"/>
              <w:bottom w:val="single" w:sz="7" w:space="0" w:color="006EC0"/>
              <w:right w:val="single" w:sz="18" w:space="0" w:color="006EC0"/>
            </w:tcBorders>
            <w:vAlign w:val="center"/>
          </w:tcPr>
          <w:p w14:paraId="3B0E01BD" w14:textId="77777777" w:rsidR="00B5505D" w:rsidRPr="0043451D" w:rsidRDefault="0043451D">
            <w:pPr>
              <w:pStyle w:val="Default"/>
              <w:rPr>
                <w:rFonts w:asciiTheme="minorHAnsi" w:hAnsiTheme="minorHAnsi"/>
                <w:b/>
                <w:szCs w:val="20"/>
              </w:rPr>
            </w:pPr>
            <w:r w:rsidRPr="0043451D">
              <w:rPr>
                <w:rFonts w:asciiTheme="minorHAnsi" w:hAnsiTheme="minorHAnsi"/>
                <w:b/>
                <w:szCs w:val="20"/>
              </w:rPr>
              <w:t xml:space="preserve">Action </w:t>
            </w:r>
          </w:p>
        </w:tc>
      </w:tr>
      <w:tr w:rsidR="00B5505D" w:rsidRPr="0043451D" w14:paraId="7FAF9590" w14:textId="77777777" w:rsidTr="00E801E2">
        <w:trPr>
          <w:trHeight w:val="895"/>
        </w:trPr>
        <w:tc>
          <w:tcPr>
            <w:tcW w:w="1103" w:type="dxa"/>
            <w:tcBorders>
              <w:top w:val="single" w:sz="7" w:space="0" w:color="006EC0"/>
              <w:left w:val="single" w:sz="18" w:space="0" w:color="006EC0"/>
              <w:bottom w:val="single" w:sz="18" w:space="0" w:color="006EC0"/>
              <w:right w:val="single" w:sz="7" w:space="0" w:color="006EC0"/>
            </w:tcBorders>
          </w:tcPr>
          <w:p w14:paraId="07421D3B" w14:textId="77777777" w:rsidR="00B5505D" w:rsidRPr="0043451D" w:rsidRDefault="005D1FDF">
            <w:pPr>
              <w:pStyle w:val="Default"/>
              <w:rPr>
                <w:rFonts w:asciiTheme="minorHAnsi" w:hAnsiTheme="minorHAnsi"/>
                <w:szCs w:val="20"/>
              </w:rPr>
            </w:pPr>
            <w:r w:rsidRPr="0043451D">
              <w:rPr>
                <w:rFonts w:asciiTheme="minorHAnsi" w:hAnsiTheme="minorHAnsi"/>
                <w:szCs w:val="20"/>
              </w:rPr>
              <w:t>Month Year</w:t>
            </w:r>
          </w:p>
        </w:tc>
        <w:tc>
          <w:tcPr>
            <w:tcW w:w="973" w:type="dxa"/>
            <w:tcBorders>
              <w:top w:val="single" w:sz="7" w:space="0" w:color="006EC0"/>
              <w:left w:val="single" w:sz="7" w:space="0" w:color="006EC0"/>
              <w:bottom w:val="single" w:sz="18" w:space="0" w:color="006EC0"/>
              <w:right w:val="single" w:sz="7" w:space="0" w:color="006EC0"/>
            </w:tcBorders>
          </w:tcPr>
          <w:p w14:paraId="0E6812B7" w14:textId="77777777" w:rsidR="00B5505D" w:rsidRPr="0043451D" w:rsidRDefault="0043451D">
            <w:pPr>
              <w:pStyle w:val="Default"/>
              <w:rPr>
                <w:rFonts w:asciiTheme="minorHAnsi" w:hAnsiTheme="minorHAnsi"/>
                <w:szCs w:val="20"/>
              </w:rPr>
            </w:pPr>
            <w:r w:rsidRPr="0043451D">
              <w:rPr>
                <w:rFonts w:asciiTheme="minorHAnsi" w:hAnsiTheme="minorHAnsi"/>
                <w:szCs w:val="20"/>
              </w:rPr>
              <w:t xml:space="preserve">V1 </w:t>
            </w:r>
          </w:p>
        </w:tc>
        <w:tc>
          <w:tcPr>
            <w:tcW w:w="7620" w:type="dxa"/>
            <w:tcBorders>
              <w:top w:val="single" w:sz="7" w:space="0" w:color="006EC0"/>
              <w:left w:val="single" w:sz="7" w:space="0" w:color="006EC0"/>
              <w:bottom w:val="single" w:sz="18" w:space="0" w:color="006EC0"/>
              <w:right w:val="single" w:sz="18" w:space="0" w:color="006EC0"/>
            </w:tcBorders>
          </w:tcPr>
          <w:p w14:paraId="49A2A563" w14:textId="77777777" w:rsidR="00B5505D" w:rsidRPr="0043451D" w:rsidRDefault="005D1FDF" w:rsidP="005D1FDF">
            <w:pPr>
              <w:pStyle w:val="Default"/>
              <w:rPr>
                <w:rFonts w:asciiTheme="minorHAnsi" w:hAnsiTheme="minorHAnsi"/>
                <w:szCs w:val="20"/>
              </w:rPr>
            </w:pPr>
            <w:r w:rsidRPr="0043451D">
              <w:rPr>
                <w:rFonts w:asciiTheme="minorHAnsi" w:hAnsiTheme="minorHAnsi"/>
                <w:szCs w:val="20"/>
              </w:rPr>
              <w:t>Factsheet produced by</w:t>
            </w:r>
            <w:r w:rsidR="00E801E2">
              <w:rPr>
                <w:rFonts w:asciiTheme="minorHAnsi" w:hAnsiTheme="minorHAnsi"/>
                <w:szCs w:val="20"/>
              </w:rPr>
              <w:t xml:space="preserve"> </w:t>
            </w:r>
            <w:r w:rsidR="00E801E2">
              <w:rPr>
                <w:rFonts w:asciiTheme="minorHAnsi" w:hAnsiTheme="minorHAnsi"/>
                <w:i/>
                <w:iCs/>
                <w:szCs w:val="20"/>
              </w:rPr>
              <w:t>Specialist Consultant and Pharmacist; CCG borough team</w:t>
            </w:r>
            <w:r w:rsidRPr="0043451D">
              <w:rPr>
                <w:rFonts w:asciiTheme="minorHAnsi" w:hAnsiTheme="minorHAnsi"/>
                <w:szCs w:val="20"/>
              </w:rPr>
              <w:br/>
              <w:t xml:space="preserve">Agreed by </w:t>
            </w:r>
            <w:r w:rsidR="0043451D" w:rsidRPr="0043451D">
              <w:rPr>
                <w:rFonts w:asciiTheme="minorHAnsi" w:hAnsiTheme="minorHAnsi"/>
                <w:szCs w:val="20"/>
              </w:rPr>
              <w:t xml:space="preserve">NCL </w:t>
            </w:r>
            <w:r w:rsidR="00E801E2">
              <w:rPr>
                <w:rFonts w:asciiTheme="minorHAnsi" w:hAnsiTheme="minorHAnsi"/>
                <w:szCs w:val="20"/>
              </w:rPr>
              <w:t>Shared Care Group</w:t>
            </w:r>
            <w:r w:rsidR="0043451D" w:rsidRPr="0043451D">
              <w:rPr>
                <w:rFonts w:asciiTheme="minorHAnsi" w:hAnsiTheme="minorHAnsi"/>
                <w:szCs w:val="20"/>
              </w:rPr>
              <w:t xml:space="preserve">: </w:t>
            </w:r>
            <w:r w:rsidRPr="0043451D">
              <w:rPr>
                <w:rFonts w:asciiTheme="minorHAnsi" w:hAnsiTheme="minorHAnsi"/>
                <w:szCs w:val="20"/>
              </w:rPr>
              <w:t>Date</w:t>
            </w:r>
          </w:p>
        </w:tc>
      </w:tr>
    </w:tbl>
    <w:p w14:paraId="0E09A3E9" w14:textId="77777777" w:rsidR="00B5505D" w:rsidRPr="0043451D" w:rsidRDefault="00B5505D">
      <w:pPr>
        <w:pStyle w:val="Default"/>
        <w:rPr>
          <w:rFonts w:asciiTheme="minorHAnsi" w:hAnsiTheme="minorHAnsi" w:cstheme="minorBidi"/>
          <w:color w:val="auto"/>
        </w:rPr>
      </w:pPr>
    </w:p>
    <w:p w14:paraId="22E1D905" w14:textId="77777777" w:rsidR="00B5505D" w:rsidRPr="0043451D" w:rsidRDefault="0043451D">
      <w:pPr>
        <w:pStyle w:val="CM4"/>
        <w:jc w:val="both"/>
        <w:rPr>
          <w:rFonts w:asciiTheme="minorHAnsi" w:hAnsiTheme="minorHAnsi" w:cs="Helvetica"/>
          <w:b/>
          <w:sz w:val="22"/>
          <w:szCs w:val="22"/>
        </w:rPr>
      </w:pPr>
      <w:r w:rsidRPr="0043451D">
        <w:rPr>
          <w:rFonts w:asciiTheme="minorHAnsi" w:hAnsiTheme="minorHAnsi" w:cs="Helvetica"/>
          <w:b/>
          <w:sz w:val="22"/>
          <w:szCs w:val="22"/>
        </w:rPr>
        <w:t xml:space="preserve">FACTSHEET TO FACILITATE PRESCRIBING </w:t>
      </w:r>
    </w:p>
    <w:p w14:paraId="4D4F5135" w14:textId="77777777" w:rsidR="005D1FDF" w:rsidRPr="0043451D" w:rsidRDefault="0043451D">
      <w:pPr>
        <w:pStyle w:val="CM4"/>
        <w:jc w:val="both"/>
        <w:rPr>
          <w:rFonts w:asciiTheme="minorHAnsi" w:hAnsiTheme="minorHAnsi" w:cs="Helvetica"/>
          <w:sz w:val="22"/>
          <w:szCs w:val="22"/>
        </w:rPr>
      </w:pPr>
      <w:r w:rsidRPr="0043451D">
        <w:rPr>
          <w:rFonts w:asciiTheme="minorHAnsi" w:hAnsiTheme="minorHAnsi" w:cs="Helvetica"/>
          <w:sz w:val="22"/>
          <w:szCs w:val="22"/>
        </w:rPr>
        <w:t xml:space="preserve">PLEASE NOTE THIS IS NOT A SHARED CARE GUIDELINE, NOR IS IT A FULL SUMMARY OF DRUG INFORMATION. ALWAYS REFER TO THE MOST RECENT BNF AND/OR SUMMARY OF PRODUCT CHARACTERISTICS. </w:t>
      </w:r>
    </w:p>
    <w:p w14:paraId="76EB4786" w14:textId="77777777" w:rsidR="00AC0B78" w:rsidRPr="0043451D" w:rsidRDefault="00AC0B78" w:rsidP="00F749B7">
      <w:pPr>
        <w:pStyle w:val="NCLBodyText"/>
        <w:spacing w:before="240"/>
        <w:rPr>
          <w:rFonts w:asciiTheme="minorHAnsi" w:hAnsiTheme="minorHAnsi"/>
          <w:b/>
        </w:rPr>
      </w:pPr>
      <w:r w:rsidRPr="0043451D">
        <w:rPr>
          <w:rFonts w:asciiTheme="minorHAnsi" w:hAnsiTheme="minorHAnsi"/>
          <w:b/>
        </w:rPr>
        <w:t>Disclaimer</w:t>
      </w:r>
    </w:p>
    <w:p w14:paraId="3B23E7C0" w14:textId="77777777" w:rsidR="00AC0B78" w:rsidRPr="0043451D" w:rsidRDefault="00AC0B78" w:rsidP="00AC0B78">
      <w:pPr>
        <w:pStyle w:val="NCLBodyText"/>
        <w:rPr>
          <w:rFonts w:asciiTheme="minorHAnsi" w:hAnsiTheme="minorHAnsi"/>
        </w:rPr>
      </w:pPr>
      <w:r w:rsidRPr="0043451D">
        <w:rPr>
          <w:rFonts w:asciiTheme="minorHAnsi" w:hAnsiTheme="minorHAnsi"/>
        </w:rPr>
        <w:t xml:space="preserve">This </w:t>
      </w:r>
      <w:r w:rsidR="0043451D">
        <w:rPr>
          <w:rFonts w:asciiTheme="minorHAnsi" w:hAnsiTheme="minorHAnsi"/>
        </w:rPr>
        <w:t>Fact</w:t>
      </w:r>
      <w:r w:rsidR="00E801E2">
        <w:rPr>
          <w:rFonts w:asciiTheme="minorHAnsi" w:hAnsiTheme="minorHAnsi"/>
        </w:rPr>
        <w:t>s</w:t>
      </w:r>
      <w:r w:rsidR="0043451D">
        <w:rPr>
          <w:rFonts w:asciiTheme="minorHAnsi" w:hAnsiTheme="minorHAnsi"/>
        </w:rPr>
        <w:t>heet</w:t>
      </w:r>
      <w:r w:rsidRPr="0043451D">
        <w:rPr>
          <w:rFonts w:asciiTheme="minorHAnsi" w:hAnsiTheme="minorHAnsi"/>
        </w:rPr>
        <w:t xml:space="preserve"> is regist</w:t>
      </w:r>
      <w:r w:rsidR="00244B57">
        <w:rPr>
          <w:rFonts w:asciiTheme="minorHAnsi" w:hAnsiTheme="minorHAnsi"/>
        </w:rPr>
        <w:t>ered at North Central London (N</w:t>
      </w:r>
      <w:r w:rsidRPr="0043451D">
        <w:rPr>
          <w:rFonts w:asciiTheme="minorHAnsi" w:hAnsiTheme="minorHAnsi"/>
        </w:rPr>
        <w:t>C</w:t>
      </w:r>
      <w:r w:rsidR="00244B57">
        <w:rPr>
          <w:rFonts w:asciiTheme="minorHAnsi" w:hAnsiTheme="minorHAnsi"/>
        </w:rPr>
        <w:t>L</w:t>
      </w:r>
      <w:r w:rsidRPr="0043451D">
        <w:rPr>
          <w:rFonts w:asciiTheme="minorHAnsi" w:hAnsiTheme="minorHAnsi"/>
        </w:rPr>
        <w:t xml:space="preserve">) Joint Formulary Committee (JFC) and is intended solely for use by healthcare professionals to aid the treatment of patients within NCL.  However, </w:t>
      </w:r>
      <w:r w:rsidR="0043451D">
        <w:rPr>
          <w:rFonts w:asciiTheme="minorHAnsi" w:hAnsiTheme="minorHAnsi"/>
        </w:rPr>
        <w:t>this factsheet</w:t>
      </w:r>
      <w:r w:rsidRPr="0043451D">
        <w:rPr>
          <w:rFonts w:asciiTheme="minorHAnsi" w:hAnsiTheme="minorHAnsi"/>
        </w:rPr>
        <w:t xml:space="preserve"> </w:t>
      </w:r>
      <w:r w:rsidR="0043451D">
        <w:rPr>
          <w:rFonts w:asciiTheme="minorHAnsi" w:hAnsiTheme="minorHAnsi"/>
        </w:rPr>
        <w:t xml:space="preserve">is </w:t>
      </w:r>
      <w:r w:rsidRPr="0043451D">
        <w:rPr>
          <w:rFonts w:asciiTheme="minorHAnsi" w:hAnsiTheme="minorHAnsi"/>
        </w:rPr>
        <w:t>for guidance only</w:t>
      </w:r>
      <w:r w:rsidR="00E801E2">
        <w:rPr>
          <w:rFonts w:asciiTheme="minorHAnsi" w:hAnsiTheme="minorHAnsi"/>
        </w:rPr>
        <w:t>;</w:t>
      </w:r>
      <w:r w:rsidRPr="0043451D">
        <w:rPr>
          <w:rFonts w:asciiTheme="minorHAnsi" w:hAnsiTheme="minorHAnsi"/>
        </w:rPr>
        <w:t xml:space="preserve"> </w:t>
      </w:r>
      <w:r w:rsidR="0043451D">
        <w:rPr>
          <w:rFonts w:asciiTheme="minorHAnsi" w:hAnsiTheme="minorHAnsi"/>
        </w:rPr>
        <w:t>its</w:t>
      </w:r>
      <w:r w:rsidRPr="0043451D">
        <w:rPr>
          <w:rFonts w:asciiTheme="minorHAnsi" w:hAnsiTheme="minorHAnsi"/>
        </w:rPr>
        <w:t xml:space="preserve"> interpretation and application remain the responsibility of the individual clinician. </w:t>
      </w:r>
      <w:r w:rsidR="0043451D">
        <w:rPr>
          <w:rFonts w:asciiTheme="minorHAnsi" w:hAnsiTheme="minorHAnsi"/>
        </w:rPr>
        <w:t xml:space="preserve"> </w:t>
      </w:r>
      <w:r w:rsidRPr="0043451D">
        <w:rPr>
          <w:rFonts w:asciiTheme="minorHAnsi" w:hAnsiTheme="minorHAnsi"/>
        </w:rPr>
        <w:t>If in doubt, contact a senior colleague or expert. Clinicians are advised to refer to the manufacturer’s current prescribing information before treating individual patients.</w:t>
      </w:r>
    </w:p>
    <w:p w14:paraId="6B7E8531" w14:textId="77777777" w:rsidR="00AC0B78" w:rsidRPr="0043451D" w:rsidRDefault="00AC0B78" w:rsidP="00AC0B78">
      <w:pPr>
        <w:pStyle w:val="NCLBodyText"/>
        <w:rPr>
          <w:rFonts w:asciiTheme="minorHAnsi" w:hAnsiTheme="minorHAnsi"/>
        </w:rPr>
      </w:pPr>
      <w:r w:rsidRPr="0043451D">
        <w:rPr>
          <w:rFonts w:asciiTheme="minorHAnsi" w:hAnsiTheme="minorHAnsi"/>
        </w:rPr>
        <w:t>The authors and NCL JFC accept no liability for use of this information from this beyond its intended use.</w:t>
      </w:r>
    </w:p>
    <w:p w14:paraId="6FC89DD6" w14:textId="77777777" w:rsidR="00AC0B78" w:rsidRDefault="00AC0B78" w:rsidP="0043451D">
      <w:pPr>
        <w:pStyle w:val="NCLBodyText"/>
        <w:spacing w:after="120"/>
        <w:rPr>
          <w:rFonts w:asciiTheme="minorHAnsi" w:hAnsiTheme="minorHAnsi"/>
        </w:rPr>
      </w:pPr>
      <w:r w:rsidRPr="0043451D">
        <w:rPr>
          <w:rFonts w:asciiTheme="minorHAnsi" w:hAnsiTheme="minorHAnsi"/>
        </w:rPr>
        <w:t xml:space="preserve">While we have tried to compile accurate information in this </w:t>
      </w:r>
      <w:r w:rsidR="00F958FE">
        <w:rPr>
          <w:rFonts w:asciiTheme="minorHAnsi" w:hAnsiTheme="minorHAnsi"/>
        </w:rPr>
        <w:t>document</w:t>
      </w:r>
      <w:r w:rsidRPr="0043451D">
        <w:rPr>
          <w:rFonts w:asciiTheme="minorHAnsi" w:hAnsiTheme="minorHAnsi"/>
        </w:rPr>
        <w:t xml:space="preserve">, and to keep it updated in a timely manner, we cannot guarantee that it is fully complete and correct at all times. If you identify information within this </w:t>
      </w:r>
      <w:r w:rsidR="00F958FE">
        <w:rPr>
          <w:rFonts w:asciiTheme="minorHAnsi" w:hAnsiTheme="minorHAnsi"/>
        </w:rPr>
        <w:t>document</w:t>
      </w:r>
      <w:r w:rsidR="00F958FE" w:rsidRPr="0043451D">
        <w:rPr>
          <w:rFonts w:asciiTheme="minorHAnsi" w:hAnsiTheme="minorHAnsi"/>
        </w:rPr>
        <w:t xml:space="preserve"> </w:t>
      </w:r>
      <w:r w:rsidRPr="0043451D">
        <w:rPr>
          <w:rFonts w:asciiTheme="minorHAnsi" w:hAnsiTheme="minorHAnsi"/>
        </w:rPr>
        <w:t xml:space="preserve">that is inaccurate, please report this to the </w:t>
      </w:r>
      <w:hyperlink r:id="rId11" w:history="1">
        <w:r w:rsidR="00C36482">
          <w:rPr>
            <w:rStyle w:val="Hyperlink"/>
          </w:rPr>
          <w:t>admin.ncl-mon@nhs.net</w:t>
        </w:r>
      </w:hyperlink>
      <w:r w:rsidRPr="0043451D">
        <w:rPr>
          <w:rFonts w:asciiTheme="minorHAnsi" w:hAnsiTheme="minorHAnsi"/>
        </w:rPr>
        <w:t>.</w:t>
      </w:r>
      <w:r w:rsidR="0043451D">
        <w:rPr>
          <w:rFonts w:asciiTheme="minorHAnsi" w:hAnsiTheme="minorHAnsi"/>
        </w:rPr>
        <w:t xml:space="preserve"> </w:t>
      </w:r>
      <w:r w:rsidRPr="0043451D">
        <w:rPr>
          <w:rFonts w:asciiTheme="minorHAnsi" w:hAnsiTheme="minorHAnsi"/>
        </w:rPr>
        <w:t xml:space="preserve"> If a patient is harmed as a consequence of following this </w:t>
      </w:r>
      <w:r w:rsidR="00F958FE">
        <w:rPr>
          <w:rFonts w:asciiTheme="minorHAnsi" w:hAnsiTheme="minorHAnsi"/>
        </w:rPr>
        <w:t>document</w:t>
      </w:r>
      <w:r w:rsidRPr="0043451D">
        <w:rPr>
          <w:rFonts w:asciiTheme="minorHAnsi" w:hAnsiTheme="minorHAnsi"/>
        </w:rPr>
        <w:t xml:space="preserve">, please complete a local incident report and inform </w:t>
      </w:r>
      <w:hyperlink r:id="rId12" w:history="1">
        <w:r w:rsidR="00C36482">
          <w:rPr>
            <w:rStyle w:val="Hyperlink"/>
          </w:rPr>
          <w:t>admin.ncl-mon@nhs.net</w:t>
        </w:r>
      </w:hyperlink>
      <w:r w:rsidRPr="0043451D">
        <w:rPr>
          <w:rFonts w:asciiTheme="minorHAnsi" w:hAnsiTheme="minorHAnsi"/>
        </w:rPr>
        <w:t>.</w:t>
      </w:r>
    </w:p>
    <w:p w14:paraId="7E5C1073" w14:textId="77777777" w:rsidR="00AC0B78" w:rsidRDefault="00AC0B78" w:rsidP="0043451D">
      <w:pPr>
        <w:pStyle w:val="NCLBodyText"/>
        <w:spacing w:after="120"/>
        <w:rPr>
          <w:rFonts w:asciiTheme="minorHAnsi" w:hAnsiTheme="minorHAnsi"/>
        </w:rPr>
      </w:pPr>
      <w:r w:rsidRPr="0043451D">
        <w:rPr>
          <w:rFonts w:asciiTheme="minorHAnsi" w:hAnsiTheme="minorHAnsi"/>
        </w:rPr>
        <w:t xml:space="preserve">This </w:t>
      </w:r>
      <w:r w:rsidR="00F958FE">
        <w:rPr>
          <w:rFonts w:asciiTheme="minorHAnsi" w:hAnsiTheme="minorHAnsi"/>
        </w:rPr>
        <w:t>document</w:t>
      </w:r>
      <w:r w:rsidR="00F958FE" w:rsidRPr="0043451D">
        <w:rPr>
          <w:rFonts w:asciiTheme="minorHAnsi" w:hAnsiTheme="minorHAnsi"/>
        </w:rPr>
        <w:t xml:space="preserve"> </w:t>
      </w:r>
      <w:r w:rsidR="00F958FE">
        <w:rPr>
          <w:rFonts w:asciiTheme="minorHAnsi" w:hAnsiTheme="minorHAnsi"/>
        </w:rPr>
        <w:t>should</w:t>
      </w:r>
      <w:r w:rsidRPr="0043451D">
        <w:rPr>
          <w:rFonts w:asciiTheme="minorHAnsi" w:hAnsiTheme="minorHAnsi"/>
        </w:rPr>
        <w:t xml:space="preserve"> not be to used or reproduced for commercial or marketing purposes.</w:t>
      </w:r>
    </w:p>
    <w:p w14:paraId="2CF019C5" w14:textId="77777777" w:rsidR="00AC0B78" w:rsidRPr="0043451D" w:rsidRDefault="00AC0B78" w:rsidP="00F749B7">
      <w:pPr>
        <w:pStyle w:val="NCLBodyText"/>
        <w:spacing w:after="120"/>
        <w:rPr>
          <w:rFonts w:cs="Helvetica"/>
          <w:color w:val="000000"/>
          <w:sz w:val="24"/>
          <w:szCs w:val="24"/>
        </w:rPr>
      </w:pPr>
      <w:r w:rsidRPr="0043451D">
        <w:rPr>
          <w:rFonts w:asciiTheme="minorHAnsi" w:hAnsiTheme="minorHAnsi"/>
        </w:rPr>
        <w:t xml:space="preserve">NCL JFC is funded by and provides advice to Acute Trusts and </w:t>
      </w:r>
      <w:r w:rsidR="00E801E2">
        <w:rPr>
          <w:rFonts w:asciiTheme="minorHAnsi" w:hAnsiTheme="minorHAnsi"/>
        </w:rPr>
        <w:t xml:space="preserve">NCL </w:t>
      </w:r>
      <w:r w:rsidRPr="0043451D">
        <w:rPr>
          <w:rFonts w:asciiTheme="minorHAnsi" w:hAnsiTheme="minorHAnsi"/>
        </w:rPr>
        <w:t>Clinical Commissioning Group.</w:t>
      </w:r>
      <w:r w:rsidRPr="0043451D">
        <w:br w:type="page"/>
      </w:r>
    </w:p>
    <w:p w14:paraId="12195623" w14:textId="77777777" w:rsidR="00B5505D" w:rsidRPr="0043451D" w:rsidRDefault="00B5505D" w:rsidP="005D1FDF">
      <w:pPr>
        <w:pStyle w:val="Default"/>
        <w:rPr>
          <w:rFonts w:asciiTheme="minorHAnsi" w:hAnsiTheme="minorHAnsi"/>
        </w:rPr>
      </w:pPr>
    </w:p>
    <w:p w14:paraId="710A3FB3" w14:textId="77777777" w:rsidR="00B5505D" w:rsidRPr="0043451D" w:rsidRDefault="0043451D">
      <w:pPr>
        <w:pStyle w:val="CM11"/>
        <w:spacing w:line="323" w:lineRule="atLeast"/>
        <w:jc w:val="center"/>
        <w:rPr>
          <w:rFonts w:asciiTheme="minorHAnsi" w:hAnsiTheme="minorHAnsi" w:cs="Helvetica"/>
          <w:color w:val="7E7E7E"/>
          <w:sz w:val="28"/>
          <w:szCs w:val="28"/>
        </w:rPr>
      </w:pPr>
      <w:r w:rsidRPr="0043451D">
        <w:rPr>
          <w:rFonts w:asciiTheme="minorHAnsi" w:hAnsiTheme="minorHAnsi" w:cs="Helvetica"/>
          <w:color w:val="7E7E7E"/>
          <w:sz w:val="28"/>
          <w:szCs w:val="28"/>
        </w:rPr>
        <w:t xml:space="preserve">Factsheet </w:t>
      </w:r>
      <w:r w:rsidR="005D1FDF" w:rsidRPr="0043451D">
        <w:rPr>
          <w:rFonts w:asciiTheme="minorHAnsi" w:hAnsiTheme="minorHAnsi" w:cs="Helvetica"/>
          <w:color w:val="7E7E7E"/>
          <w:sz w:val="28"/>
          <w:szCs w:val="28"/>
        </w:rPr>
        <w:t>–GENERIC NAME</w:t>
      </w:r>
      <w:r w:rsidRPr="0043451D">
        <w:rPr>
          <w:rFonts w:asciiTheme="minorHAnsi" w:hAnsiTheme="minorHAnsi" w:cs="Helvetica"/>
          <w:color w:val="7E7E7E"/>
          <w:sz w:val="28"/>
          <w:szCs w:val="28"/>
        </w:rPr>
        <w:t xml:space="preserve"> (</w:t>
      </w:r>
      <w:r w:rsidR="005D1FDF" w:rsidRPr="0043451D">
        <w:rPr>
          <w:rFonts w:asciiTheme="minorHAnsi" w:hAnsiTheme="minorHAnsi" w:cs="Helvetica"/>
          <w:color w:val="7E7E7E"/>
          <w:sz w:val="28"/>
          <w:szCs w:val="28"/>
        </w:rPr>
        <w:t>Brand</w:t>
      </w:r>
      <w:r w:rsidRPr="0043451D">
        <w:rPr>
          <w:rFonts w:asciiTheme="minorHAnsi" w:hAnsiTheme="minorHAnsi" w:cs="Helvetica"/>
          <w:color w:val="7E7E7E"/>
          <w:sz w:val="28"/>
          <w:szCs w:val="28"/>
        </w:rPr>
        <w:t xml:space="preserve">®) </w:t>
      </w:r>
      <w:r w:rsidRPr="0043451D">
        <w:rPr>
          <w:rFonts w:ascii="Arial" w:hAnsi="Arial" w:cs="Arial"/>
          <w:color w:val="000000"/>
          <w:position w:val="13"/>
          <w:sz w:val="28"/>
          <w:szCs w:val="28"/>
          <w:vertAlign w:val="superscript"/>
        </w:rPr>
        <w:t>▼</w:t>
      </w:r>
      <w:r w:rsidRPr="0043451D">
        <w:rPr>
          <w:rFonts w:asciiTheme="minorHAnsi" w:hAnsiTheme="minorHAnsi" w:cs="Helvetica"/>
          <w:color w:val="000000"/>
          <w:position w:val="13"/>
          <w:sz w:val="28"/>
          <w:szCs w:val="28"/>
          <w:vertAlign w:val="superscript"/>
        </w:rPr>
        <w:t xml:space="preserve"> </w:t>
      </w:r>
      <w:r w:rsidR="005D1FDF" w:rsidRPr="0043451D">
        <w:rPr>
          <w:rFonts w:asciiTheme="minorHAnsi" w:hAnsiTheme="minorHAnsi" w:cs="Helvetica"/>
          <w:color w:val="7E7E7E"/>
          <w:sz w:val="28"/>
          <w:szCs w:val="28"/>
        </w:rPr>
        <w:t>for Indication</w:t>
      </w:r>
      <w:r w:rsidRPr="0043451D">
        <w:rPr>
          <w:rFonts w:asciiTheme="minorHAnsi" w:hAnsiTheme="minorHAnsi" w:cs="Helvetica"/>
          <w:color w:val="7E7E7E"/>
          <w:sz w:val="28"/>
          <w:szCs w:val="28"/>
        </w:rPr>
        <w:t xml:space="preserve"> </w:t>
      </w:r>
    </w:p>
    <w:p w14:paraId="313A9EB4" w14:textId="77777777" w:rsidR="00B5505D" w:rsidRPr="0043451D" w:rsidRDefault="005D1FDF" w:rsidP="0043451D">
      <w:pPr>
        <w:pStyle w:val="CM12"/>
        <w:spacing w:after="0" w:line="253" w:lineRule="atLeast"/>
        <w:jc w:val="center"/>
        <w:rPr>
          <w:rFonts w:asciiTheme="minorHAnsi" w:hAnsiTheme="minorHAnsi" w:cs="Helvetica"/>
          <w:color w:val="000000"/>
          <w:szCs w:val="22"/>
        </w:rPr>
      </w:pPr>
      <w:r w:rsidRPr="0043451D">
        <w:rPr>
          <w:rFonts w:asciiTheme="minorHAnsi" w:hAnsiTheme="minorHAnsi" w:cs="Helvetica"/>
          <w:i/>
          <w:iCs/>
          <w:color w:val="000000"/>
          <w:szCs w:val="22"/>
        </w:rPr>
        <w:t>Indication information</w:t>
      </w:r>
    </w:p>
    <w:p w14:paraId="30E72FCA" w14:textId="77777777" w:rsidR="00B5505D" w:rsidRPr="0043451D" w:rsidRDefault="00B5505D">
      <w:pPr>
        <w:pStyle w:val="CM8"/>
        <w:spacing w:line="256" w:lineRule="atLeast"/>
        <w:ind w:right="233"/>
        <w:rPr>
          <w:rFonts w:asciiTheme="minorHAnsi" w:hAnsiTheme="minorHAnsi" w:cs="Helvetica"/>
          <w:color w:val="0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3"/>
      </w:tblGrid>
      <w:tr w:rsidR="005D1FDF" w:rsidRPr="0043451D" w14:paraId="54897027" w14:textId="77777777" w:rsidTr="005D1FDF">
        <w:tc>
          <w:tcPr>
            <w:tcW w:w="10145" w:type="dxa"/>
          </w:tcPr>
          <w:p w14:paraId="30212E67" w14:textId="77777777" w:rsidR="005D1FDF" w:rsidRPr="0043451D" w:rsidRDefault="005D1FDF" w:rsidP="005D1FDF">
            <w:pPr>
              <w:pStyle w:val="CM8"/>
              <w:spacing w:before="120" w:after="120"/>
              <w:rPr>
                <w:rFonts w:asciiTheme="minorHAnsi" w:hAnsiTheme="minorHAnsi" w:cs="Helvetica"/>
                <w:b/>
                <w:color w:val="000000"/>
                <w:sz w:val="22"/>
                <w:szCs w:val="22"/>
              </w:rPr>
            </w:pPr>
            <w:r w:rsidRPr="0043451D">
              <w:rPr>
                <w:rFonts w:asciiTheme="minorHAnsi" w:hAnsiTheme="minorHAnsi" w:cs="Helvetica"/>
                <w:color w:val="000000"/>
                <w:sz w:val="22"/>
                <w:szCs w:val="22"/>
              </w:rPr>
              <w:t xml:space="preserve">As per local formulary agreement, </w:t>
            </w:r>
            <w:r w:rsidRPr="0043451D">
              <w:rPr>
                <w:rFonts w:asciiTheme="minorHAnsi" w:hAnsiTheme="minorHAnsi" w:cs="Helvetica"/>
                <w:i/>
                <w:color w:val="000000"/>
                <w:sz w:val="22"/>
                <w:szCs w:val="22"/>
              </w:rPr>
              <w:t>drug</w:t>
            </w:r>
            <w:r w:rsidRPr="0043451D">
              <w:rPr>
                <w:rFonts w:asciiTheme="minorHAnsi" w:hAnsiTheme="minorHAnsi" w:cs="Helvetica"/>
                <w:color w:val="000000"/>
                <w:sz w:val="22"/>
                <w:szCs w:val="22"/>
              </w:rPr>
              <w:t xml:space="preserve"> is restricted to consultant </w:t>
            </w:r>
            <w:proofErr w:type="spellStart"/>
            <w:r w:rsidRPr="0043451D">
              <w:rPr>
                <w:rFonts w:asciiTheme="minorHAnsi" w:hAnsiTheme="minorHAnsi" w:cs="Helvetica"/>
                <w:i/>
                <w:color w:val="000000"/>
                <w:sz w:val="22"/>
                <w:szCs w:val="22"/>
              </w:rPr>
              <w:t>xxxxx</w:t>
            </w:r>
            <w:proofErr w:type="spellEnd"/>
            <w:r w:rsidRPr="0043451D">
              <w:rPr>
                <w:rFonts w:asciiTheme="minorHAnsi" w:hAnsiTheme="minorHAnsi" w:cs="Helvetica"/>
                <w:color w:val="000000"/>
                <w:sz w:val="22"/>
                <w:szCs w:val="22"/>
              </w:rPr>
              <w:t xml:space="preserve"> and is </w:t>
            </w:r>
            <w:r w:rsidRPr="0043451D">
              <w:rPr>
                <w:rFonts w:asciiTheme="minorHAnsi" w:hAnsiTheme="minorHAnsi" w:cs="Helvetica"/>
                <w:i/>
                <w:color w:val="000000"/>
                <w:sz w:val="22"/>
                <w:szCs w:val="22"/>
              </w:rPr>
              <w:t>indication with restrictions</w:t>
            </w:r>
            <w:r w:rsidRPr="0043451D">
              <w:rPr>
                <w:rFonts w:asciiTheme="minorHAnsi" w:hAnsiTheme="minorHAnsi" w:cs="Helvetica"/>
                <w:color w:val="000000"/>
                <w:sz w:val="22"/>
                <w:szCs w:val="22"/>
              </w:rPr>
              <w:t>.</w:t>
            </w:r>
          </w:p>
          <w:p w14:paraId="03FDECFA" w14:textId="77777777" w:rsidR="005D1FDF" w:rsidRPr="0043451D" w:rsidRDefault="005D1FDF" w:rsidP="005D1FDF">
            <w:pPr>
              <w:pStyle w:val="CM8"/>
              <w:spacing w:line="256" w:lineRule="atLeast"/>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The hospital team will: </w:t>
            </w:r>
          </w:p>
          <w:p w14:paraId="3F78F834" w14:textId="77777777" w:rsidR="005D1FDF" w:rsidRPr="0043451D" w:rsidRDefault="005D1FDF" w:rsidP="005D1FDF">
            <w:pPr>
              <w:pStyle w:val="Default"/>
              <w:numPr>
                <w:ilvl w:val="0"/>
                <w:numId w:val="3"/>
              </w:numPr>
              <w:ind w:right="290"/>
              <w:rPr>
                <w:rFonts w:asciiTheme="minorHAnsi" w:hAnsiTheme="minorHAnsi"/>
                <w:sz w:val="22"/>
                <w:szCs w:val="22"/>
              </w:rPr>
            </w:pPr>
            <w:r w:rsidRPr="0043451D">
              <w:rPr>
                <w:rFonts w:asciiTheme="minorHAnsi" w:hAnsiTheme="minorHAnsi"/>
                <w:sz w:val="22"/>
                <w:szCs w:val="22"/>
              </w:rPr>
              <w:t xml:space="preserve">Provide the patient with initial information regarding the treatment and possible adverse effects </w:t>
            </w:r>
          </w:p>
          <w:p w14:paraId="1ED6C460" w14:textId="77777777" w:rsidR="005D1FDF" w:rsidRPr="0043451D" w:rsidRDefault="005D1FDF" w:rsidP="005D1FDF">
            <w:pPr>
              <w:pStyle w:val="Default"/>
              <w:numPr>
                <w:ilvl w:val="0"/>
                <w:numId w:val="3"/>
              </w:numPr>
              <w:ind w:right="290"/>
              <w:rPr>
                <w:rFonts w:asciiTheme="minorHAnsi" w:hAnsiTheme="minorHAnsi"/>
                <w:sz w:val="22"/>
                <w:szCs w:val="22"/>
              </w:rPr>
            </w:pPr>
            <w:r w:rsidRPr="0043451D">
              <w:rPr>
                <w:rFonts w:asciiTheme="minorHAnsi" w:hAnsiTheme="minorHAnsi"/>
                <w:sz w:val="22"/>
                <w:szCs w:val="22"/>
              </w:rPr>
              <w:t xml:space="preserve">Initiate and optimise (stabilise) treatment and inform GP when patient is stable on dose so that GP can continue prescribing (timescale will be dependent on individual dose titration but typically after 3 months). </w:t>
            </w:r>
          </w:p>
          <w:p w14:paraId="3038566A" w14:textId="77777777" w:rsidR="005D1FDF" w:rsidRPr="0043451D" w:rsidRDefault="005D1FDF" w:rsidP="005D1FDF">
            <w:pPr>
              <w:pStyle w:val="Default"/>
              <w:numPr>
                <w:ilvl w:val="0"/>
                <w:numId w:val="3"/>
              </w:numPr>
              <w:ind w:right="290"/>
              <w:rPr>
                <w:rFonts w:asciiTheme="minorHAnsi" w:hAnsiTheme="minorHAnsi"/>
                <w:sz w:val="22"/>
                <w:szCs w:val="22"/>
              </w:rPr>
            </w:pPr>
            <w:r w:rsidRPr="0043451D">
              <w:rPr>
                <w:rFonts w:asciiTheme="minorHAnsi" w:hAnsiTheme="minorHAnsi"/>
                <w:sz w:val="22"/>
                <w:szCs w:val="22"/>
              </w:rPr>
              <w:t xml:space="preserve">Change dose if necessary and inform patient and GP of dose changes. </w:t>
            </w:r>
          </w:p>
          <w:p w14:paraId="7C57FB8B" w14:textId="77777777" w:rsidR="005D1FDF" w:rsidRPr="0043451D" w:rsidRDefault="005D1FDF" w:rsidP="005D1FDF">
            <w:pPr>
              <w:pStyle w:val="Default"/>
              <w:numPr>
                <w:ilvl w:val="0"/>
                <w:numId w:val="3"/>
              </w:numPr>
              <w:ind w:right="290"/>
              <w:rPr>
                <w:rFonts w:asciiTheme="minorHAnsi" w:hAnsiTheme="minorHAnsi"/>
                <w:sz w:val="22"/>
                <w:szCs w:val="22"/>
              </w:rPr>
            </w:pPr>
            <w:r w:rsidRPr="0043451D">
              <w:rPr>
                <w:rFonts w:asciiTheme="minorHAnsi" w:hAnsiTheme="minorHAnsi"/>
                <w:sz w:val="22"/>
                <w:szCs w:val="22"/>
              </w:rPr>
              <w:t xml:space="preserve">Clinically supervise patient by routine clinic follow-ups every </w:t>
            </w:r>
            <w:r w:rsidR="00F749B7">
              <w:rPr>
                <w:rFonts w:asciiTheme="minorHAnsi" w:hAnsiTheme="minorHAnsi"/>
                <w:sz w:val="22"/>
                <w:szCs w:val="22"/>
              </w:rPr>
              <w:t>X</w:t>
            </w:r>
            <w:r w:rsidRPr="0043451D">
              <w:rPr>
                <w:rFonts w:asciiTheme="minorHAnsi" w:hAnsiTheme="minorHAnsi"/>
                <w:sz w:val="22"/>
                <w:szCs w:val="22"/>
              </w:rPr>
              <w:t xml:space="preserve"> months and monitor response to treatment</w:t>
            </w:r>
            <w:r w:rsidRPr="00F749B7">
              <w:rPr>
                <w:rFonts w:asciiTheme="minorHAnsi" w:hAnsiTheme="minorHAnsi"/>
                <w:i/>
                <w:sz w:val="22"/>
                <w:szCs w:val="22"/>
              </w:rPr>
              <w:t xml:space="preserve"> </w:t>
            </w:r>
            <w:r w:rsidR="00F749B7" w:rsidRPr="00F749B7">
              <w:rPr>
                <w:rFonts w:asciiTheme="minorHAnsi" w:hAnsiTheme="minorHAnsi"/>
                <w:i/>
                <w:sz w:val="22"/>
                <w:szCs w:val="22"/>
              </w:rPr>
              <w:t xml:space="preserve">(to be deleted/amended as appropriate) </w:t>
            </w:r>
          </w:p>
          <w:p w14:paraId="5659F7EF" w14:textId="77777777" w:rsidR="005D1FDF" w:rsidRPr="0043451D" w:rsidRDefault="005D1FDF" w:rsidP="005D1FDF">
            <w:pPr>
              <w:pStyle w:val="Default"/>
              <w:rPr>
                <w:rFonts w:asciiTheme="minorHAnsi" w:hAnsiTheme="minorHAnsi"/>
              </w:rPr>
            </w:pPr>
          </w:p>
        </w:tc>
      </w:tr>
    </w:tbl>
    <w:p w14:paraId="37A06A53" w14:textId="77777777" w:rsidR="005D1FDF" w:rsidRPr="0043451D" w:rsidRDefault="005D1FDF" w:rsidP="005D1FDF">
      <w:pPr>
        <w:pStyle w:val="Default"/>
        <w:rPr>
          <w:rFonts w:asciiTheme="minorHAnsi" w:hAnsiTheme="minorHAnsi"/>
        </w:rPr>
      </w:pPr>
    </w:p>
    <w:p w14:paraId="201BCA0C" w14:textId="77777777" w:rsidR="005D1FDF" w:rsidRPr="0043451D" w:rsidRDefault="005D1FDF" w:rsidP="005D1FDF">
      <w:pPr>
        <w:pStyle w:val="Default"/>
        <w:rPr>
          <w:rFonts w:asciiTheme="minorHAnsi" w:hAnsiTheme="minorHAnsi"/>
        </w:rPr>
      </w:pPr>
    </w:p>
    <w:p w14:paraId="6522E44E" w14:textId="77777777" w:rsidR="00B5505D" w:rsidRPr="0043451D" w:rsidRDefault="00B5505D">
      <w:pPr>
        <w:pStyle w:val="Default"/>
        <w:rPr>
          <w:rFonts w:asciiTheme="minorHAnsi" w:hAnsiTheme="minorHAnsi"/>
          <w:sz w:val="22"/>
          <w:szCs w:val="22"/>
        </w:rPr>
      </w:pPr>
    </w:p>
    <w:p w14:paraId="069D7C26" w14:textId="77777777" w:rsidR="00B5505D" w:rsidRPr="0043451D" w:rsidRDefault="0043451D">
      <w:pPr>
        <w:pStyle w:val="CM6"/>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Dose and Administration </w:t>
      </w:r>
    </w:p>
    <w:p w14:paraId="62B0824A" w14:textId="77777777" w:rsidR="00B5505D" w:rsidRPr="0043451D" w:rsidRDefault="0043451D">
      <w:pPr>
        <w:pStyle w:val="CM13"/>
        <w:jc w:val="both"/>
        <w:rPr>
          <w:rFonts w:asciiTheme="minorHAnsi" w:hAnsiTheme="minorHAnsi" w:cs="Helvetica"/>
          <w:color w:val="000000"/>
          <w:sz w:val="22"/>
          <w:szCs w:val="22"/>
        </w:rPr>
      </w:pPr>
      <w:r w:rsidRPr="0043451D">
        <w:rPr>
          <w:rFonts w:asciiTheme="minorHAnsi" w:hAnsiTheme="minorHAnsi" w:cs="Helvetica"/>
          <w:color w:val="000000"/>
          <w:sz w:val="22"/>
          <w:szCs w:val="22"/>
        </w:rPr>
        <w:t xml:space="preserve">The maximum licensed dose is </w:t>
      </w:r>
      <w:r w:rsidR="005D1FDF" w:rsidRPr="0043451D">
        <w:rPr>
          <w:rFonts w:asciiTheme="minorHAnsi" w:hAnsiTheme="minorHAnsi" w:cs="Helvetica"/>
          <w:color w:val="000000"/>
          <w:sz w:val="22"/>
          <w:szCs w:val="22"/>
        </w:rPr>
        <w:t>xx mg/day</w:t>
      </w:r>
      <w:r w:rsidRPr="0043451D">
        <w:rPr>
          <w:rFonts w:asciiTheme="minorHAnsi" w:hAnsiTheme="minorHAnsi" w:cs="Helvetica"/>
          <w:color w:val="000000"/>
          <w:sz w:val="22"/>
          <w:szCs w:val="22"/>
        </w:rPr>
        <w:t xml:space="preserve"> </w:t>
      </w:r>
    </w:p>
    <w:p w14:paraId="28832B79" w14:textId="77777777" w:rsidR="00B5505D" w:rsidRPr="0043451D" w:rsidRDefault="003E689B">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color w:val="000000"/>
          <w:sz w:val="22"/>
          <w:szCs w:val="22"/>
        </w:rPr>
        <w:t>Specific information about posology/directions when taking the medicine</w:t>
      </w:r>
    </w:p>
    <w:p w14:paraId="4B278B96" w14:textId="77777777" w:rsidR="00B5505D" w:rsidRPr="0043451D" w:rsidRDefault="0043451D">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b/>
          <w:i/>
          <w:iCs/>
          <w:color w:val="000000"/>
          <w:sz w:val="22"/>
          <w:szCs w:val="22"/>
        </w:rPr>
        <w:t>Renal impairment</w:t>
      </w:r>
      <w:r w:rsidRPr="0043451D">
        <w:rPr>
          <w:rFonts w:asciiTheme="minorHAnsi" w:hAnsiTheme="minorHAnsi" w:cs="Helvetica"/>
          <w:i/>
          <w:iCs/>
          <w:color w:val="000000"/>
          <w:sz w:val="22"/>
          <w:szCs w:val="22"/>
        </w:rPr>
        <w:t xml:space="preserve">: </w:t>
      </w:r>
      <w:r w:rsidRPr="0043451D">
        <w:rPr>
          <w:rFonts w:asciiTheme="minorHAnsi" w:hAnsiTheme="minorHAnsi" w:cs="Helvetica"/>
          <w:color w:val="000000"/>
          <w:sz w:val="22"/>
          <w:szCs w:val="22"/>
        </w:rPr>
        <w:t xml:space="preserve">dose adjustment </w:t>
      </w:r>
      <w:r w:rsidR="003E689B" w:rsidRPr="0043451D">
        <w:rPr>
          <w:rFonts w:asciiTheme="minorHAnsi" w:hAnsiTheme="minorHAnsi" w:cs="Helvetica"/>
          <w:color w:val="000000"/>
          <w:sz w:val="22"/>
          <w:szCs w:val="22"/>
        </w:rPr>
        <w:t>information, including if not required</w:t>
      </w:r>
      <w:r w:rsidRPr="0043451D">
        <w:rPr>
          <w:rFonts w:asciiTheme="minorHAnsi" w:hAnsiTheme="minorHAnsi" w:cs="Helvetica"/>
          <w:color w:val="000000"/>
          <w:sz w:val="22"/>
          <w:szCs w:val="22"/>
        </w:rPr>
        <w:t xml:space="preserve"> </w:t>
      </w:r>
    </w:p>
    <w:p w14:paraId="4722D009" w14:textId="77777777" w:rsidR="00B5505D" w:rsidRPr="0043451D" w:rsidRDefault="0043451D">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b/>
          <w:i/>
          <w:iCs/>
          <w:color w:val="000000"/>
          <w:sz w:val="22"/>
          <w:szCs w:val="22"/>
        </w:rPr>
        <w:t>Hepatic impairment</w:t>
      </w:r>
      <w:r w:rsidRPr="0043451D">
        <w:rPr>
          <w:rFonts w:asciiTheme="minorHAnsi" w:hAnsiTheme="minorHAnsi" w:cs="Helvetica"/>
          <w:i/>
          <w:iCs/>
          <w:color w:val="000000"/>
          <w:sz w:val="22"/>
          <w:szCs w:val="22"/>
        </w:rPr>
        <w:t xml:space="preserve">: </w:t>
      </w:r>
      <w:r w:rsidR="003E689B" w:rsidRPr="0043451D">
        <w:rPr>
          <w:rFonts w:asciiTheme="minorHAnsi" w:hAnsiTheme="minorHAnsi" w:cs="Helvetica"/>
          <w:color w:val="000000"/>
          <w:sz w:val="22"/>
          <w:szCs w:val="22"/>
        </w:rPr>
        <w:t>dose adjustment information, including if not required</w:t>
      </w:r>
    </w:p>
    <w:p w14:paraId="1D93BB3E" w14:textId="77777777" w:rsidR="00B5505D" w:rsidRPr="0043451D" w:rsidRDefault="0043451D">
      <w:pPr>
        <w:pStyle w:val="CM12"/>
        <w:spacing w:line="253" w:lineRule="atLeast"/>
        <w:jc w:val="both"/>
        <w:rPr>
          <w:rFonts w:asciiTheme="minorHAnsi" w:hAnsiTheme="minorHAnsi" w:cs="Helvetica"/>
          <w:color w:val="000000"/>
          <w:sz w:val="22"/>
          <w:szCs w:val="22"/>
        </w:rPr>
      </w:pPr>
      <w:r w:rsidRPr="0043451D">
        <w:rPr>
          <w:rFonts w:asciiTheme="minorHAnsi" w:hAnsiTheme="minorHAnsi" w:cs="Helvetica"/>
          <w:b/>
          <w:i/>
          <w:iCs/>
          <w:color w:val="000000"/>
          <w:sz w:val="22"/>
          <w:szCs w:val="22"/>
        </w:rPr>
        <w:t>Discontinuing treatment:</w:t>
      </w:r>
      <w:r w:rsidRPr="0043451D">
        <w:rPr>
          <w:rFonts w:asciiTheme="minorHAnsi" w:hAnsiTheme="minorHAnsi" w:cs="Helvetica"/>
          <w:i/>
          <w:iCs/>
          <w:color w:val="000000"/>
          <w:sz w:val="22"/>
          <w:szCs w:val="22"/>
        </w:rPr>
        <w:t xml:space="preserve"> </w:t>
      </w:r>
      <w:r w:rsidR="007B0FA6">
        <w:rPr>
          <w:rFonts w:asciiTheme="minorHAnsi" w:hAnsiTheme="minorHAnsi" w:cs="Helvetica"/>
          <w:color w:val="000000"/>
          <w:sz w:val="22"/>
          <w:szCs w:val="22"/>
        </w:rPr>
        <w:t>discontinuation information, including if not required</w:t>
      </w:r>
      <w:r w:rsidRPr="0043451D">
        <w:rPr>
          <w:rFonts w:asciiTheme="minorHAnsi" w:hAnsiTheme="minorHAnsi" w:cs="Helvetica"/>
          <w:color w:val="000000"/>
          <w:sz w:val="22"/>
          <w:szCs w:val="22"/>
        </w:rPr>
        <w:t xml:space="preserve"> </w:t>
      </w:r>
    </w:p>
    <w:p w14:paraId="4783086C" w14:textId="77777777" w:rsidR="00B5505D" w:rsidRDefault="0043451D">
      <w:pPr>
        <w:pStyle w:val="CM4"/>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Adverse Effects </w:t>
      </w:r>
    </w:p>
    <w:p w14:paraId="08E6FB58" w14:textId="77777777" w:rsidR="00E801E2" w:rsidRPr="00E801E2" w:rsidRDefault="00E801E2" w:rsidP="00E801E2">
      <w:pPr>
        <w:pStyle w:val="Default"/>
      </w:pPr>
    </w:p>
    <w:tbl>
      <w:tblPr>
        <w:tblStyle w:val="TableGrid"/>
        <w:tblW w:w="0" w:type="auto"/>
        <w:tblLook w:val="04A0" w:firstRow="1" w:lastRow="0" w:firstColumn="1" w:lastColumn="0" w:noHBand="0" w:noVBand="1"/>
      </w:tblPr>
      <w:tblGrid>
        <w:gridCol w:w="2547"/>
        <w:gridCol w:w="1559"/>
        <w:gridCol w:w="5216"/>
      </w:tblGrid>
      <w:tr w:rsidR="00E801E2" w:rsidRPr="00B01A7A" w14:paraId="4FD105C3" w14:textId="77777777" w:rsidTr="00313C4F">
        <w:tc>
          <w:tcPr>
            <w:tcW w:w="2547" w:type="dxa"/>
            <w:shd w:val="clear" w:color="auto" w:fill="D9D9D9" w:themeFill="background1" w:themeFillShade="D9"/>
          </w:tcPr>
          <w:p w14:paraId="204505DC" w14:textId="77777777" w:rsidR="00E801E2" w:rsidRPr="00B01A7A" w:rsidRDefault="00E801E2" w:rsidP="00313C4F">
            <w:pPr>
              <w:pStyle w:val="NCLBodyText"/>
              <w:rPr>
                <w:rFonts w:asciiTheme="minorHAnsi" w:hAnsiTheme="minorHAnsi" w:cstheme="minorHAnsi"/>
                <w:b/>
                <w:bCs/>
              </w:rPr>
            </w:pPr>
            <w:commentRangeStart w:id="0"/>
            <w:r w:rsidRPr="00B01A7A">
              <w:rPr>
                <w:rFonts w:asciiTheme="minorHAnsi" w:hAnsiTheme="minorHAnsi" w:cstheme="minorHAnsi"/>
                <w:b/>
                <w:bCs/>
              </w:rPr>
              <w:t>Adverse effect</w:t>
            </w:r>
          </w:p>
        </w:tc>
        <w:tc>
          <w:tcPr>
            <w:tcW w:w="1559" w:type="dxa"/>
            <w:shd w:val="clear" w:color="auto" w:fill="D9D9D9" w:themeFill="background1" w:themeFillShade="D9"/>
          </w:tcPr>
          <w:p w14:paraId="12FE86D1" w14:textId="77777777" w:rsidR="00E801E2" w:rsidRPr="00B01A7A" w:rsidRDefault="00E801E2" w:rsidP="00313C4F">
            <w:pPr>
              <w:pStyle w:val="NCLBodyText"/>
              <w:rPr>
                <w:rFonts w:asciiTheme="minorHAnsi" w:hAnsiTheme="minorHAnsi" w:cstheme="minorHAnsi"/>
                <w:b/>
                <w:bCs/>
              </w:rPr>
            </w:pPr>
            <w:r w:rsidRPr="00B01A7A">
              <w:rPr>
                <w:rFonts w:asciiTheme="minorHAnsi" w:hAnsiTheme="minorHAnsi" w:cstheme="minorHAnsi"/>
                <w:b/>
                <w:bCs/>
              </w:rPr>
              <w:t>Frequency</w:t>
            </w:r>
          </w:p>
        </w:tc>
        <w:tc>
          <w:tcPr>
            <w:tcW w:w="5216" w:type="dxa"/>
            <w:shd w:val="clear" w:color="auto" w:fill="D9D9D9" w:themeFill="background1" w:themeFillShade="D9"/>
          </w:tcPr>
          <w:p w14:paraId="4986B4C0" w14:textId="77777777" w:rsidR="00E801E2" w:rsidRPr="00B01A7A" w:rsidRDefault="00E801E2" w:rsidP="00313C4F">
            <w:pPr>
              <w:pStyle w:val="NCLBodyText"/>
              <w:rPr>
                <w:rFonts w:asciiTheme="minorHAnsi" w:hAnsiTheme="minorHAnsi" w:cstheme="minorHAnsi"/>
                <w:b/>
                <w:bCs/>
              </w:rPr>
            </w:pPr>
            <w:r w:rsidRPr="00B01A7A">
              <w:rPr>
                <w:rFonts w:asciiTheme="minorHAnsi" w:hAnsiTheme="minorHAnsi" w:cstheme="minorHAnsi"/>
                <w:b/>
                <w:bCs/>
              </w:rPr>
              <w:t>Suggested management by GP</w:t>
            </w:r>
            <w:commentRangeEnd w:id="0"/>
            <w:r>
              <w:rPr>
                <w:rStyle w:val="CommentReference"/>
                <w:rFonts w:asciiTheme="minorHAnsi" w:eastAsiaTheme="minorEastAsia" w:hAnsiTheme="minorHAnsi" w:cstheme="minorBidi"/>
                <w:lang w:eastAsia="en-GB"/>
              </w:rPr>
              <w:commentReference w:id="0"/>
            </w:r>
          </w:p>
        </w:tc>
      </w:tr>
      <w:tr w:rsidR="00E801E2" w:rsidRPr="00B01A7A" w14:paraId="090263C1" w14:textId="77777777" w:rsidTr="00313C4F">
        <w:tc>
          <w:tcPr>
            <w:tcW w:w="2547" w:type="dxa"/>
          </w:tcPr>
          <w:p w14:paraId="20D6E5C7" w14:textId="77777777" w:rsidR="00E801E2" w:rsidRPr="00B01A7A" w:rsidRDefault="00E801E2" w:rsidP="00313C4F">
            <w:pPr>
              <w:pStyle w:val="NCLBodyText"/>
              <w:rPr>
                <w:rFonts w:asciiTheme="minorHAnsi" w:hAnsiTheme="minorHAnsi" w:cstheme="minorHAnsi"/>
              </w:rPr>
            </w:pPr>
          </w:p>
        </w:tc>
        <w:tc>
          <w:tcPr>
            <w:tcW w:w="1559" w:type="dxa"/>
          </w:tcPr>
          <w:p w14:paraId="6F39D842" w14:textId="77777777" w:rsidR="00E801E2" w:rsidRPr="00B01A7A" w:rsidRDefault="00E801E2" w:rsidP="00313C4F">
            <w:pPr>
              <w:pStyle w:val="NCLBodyText"/>
              <w:rPr>
                <w:rFonts w:asciiTheme="minorHAnsi" w:hAnsiTheme="minorHAnsi" w:cstheme="minorHAnsi"/>
              </w:rPr>
            </w:pPr>
          </w:p>
        </w:tc>
        <w:tc>
          <w:tcPr>
            <w:tcW w:w="5216" w:type="dxa"/>
          </w:tcPr>
          <w:p w14:paraId="192A5B6F" w14:textId="77777777" w:rsidR="00E801E2" w:rsidRPr="00B01A7A" w:rsidRDefault="00E801E2" w:rsidP="00313C4F">
            <w:pPr>
              <w:pStyle w:val="NCLBodyText"/>
              <w:rPr>
                <w:rFonts w:asciiTheme="minorHAnsi" w:hAnsiTheme="minorHAnsi" w:cstheme="minorHAnsi"/>
              </w:rPr>
            </w:pPr>
          </w:p>
        </w:tc>
      </w:tr>
      <w:tr w:rsidR="00E801E2" w:rsidRPr="00B01A7A" w14:paraId="4D2B4DE5" w14:textId="77777777" w:rsidTr="00313C4F">
        <w:tc>
          <w:tcPr>
            <w:tcW w:w="2547" w:type="dxa"/>
          </w:tcPr>
          <w:p w14:paraId="3BB99FF5" w14:textId="77777777" w:rsidR="00E801E2" w:rsidRPr="00B01A7A" w:rsidRDefault="00E801E2" w:rsidP="00313C4F">
            <w:pPr>
              <w:pStyle w:val="NCLBodyText"/>
              <w:rPr>
                <w:rFonts w:asciiTheme="minorHAnsi" w:hAnsiTheme="minorHAnsi" w:cstheme="minorHAnsi"/>
              </w:rPr>
            </w:pPr>
          </w:p>
        </w:tc>
        <w:tc>
          <w:tcPr>
            <w:tcW w:w="1559" w:type="dxa"/>
          </w:tcPr>
          <w:p w14:paraId="5B3A405C" w14:textId="77777777" w:rsidR="00E801E2" w:rsidRPr="00B01A7A" w:rsidRDefault="00E801E2" w:rsidP="00313C4F">
            <w:pPr>
              <w:pStyle w:val="NCLBodyText"/>
              <w:rPr>
                <w:rFonts w:asciiTheme="minorHAnsi" w:hAnsiTheme="minorHAnsi" w:cstheme="minorHAnsi"/>
              </w:rPr>
            </w:pPr>
          </w:p>
        </w:tc>
        <w:tc>
          <w:tcPr>
            <w:tcW w:w="5216" w:type="dxa"/>
          </w:tcPr>
          <w:p w14:paraId="64C3F8C3" w14:textId="77777777" w:rsidR="00E801E2" w:rsidRPr="00B01A7A" w:rsidRDefault="00E801E2" w:rsidP="00313C4F">
            <w:pPr>
              <w:pStyle w:val="NCLBodyText"/>
              <w:rPr>
                <w:rFonts w:asciiTheme="minorHAnsi" w:hAnsiTheme="minorHAnsi" w:cstheme="minorHAnsi"/>
              </w:rPr>
            </w:pPr>
          </w:p>
        </w:tc>
      </w:tr>
      <w:tr w:rsidR="00E801E2" w:rsidRPr="00B01A7A" w14:paraId="26C99055" w14:textId="77777777" w:rsidTr="00313C4F">
        <w:tc>
          <w:tcPr>
            <w:tcW w:w="2547" w:type="dxa"/>
          </w:tcPr>
          <w:p w14:paraId="11582A1A" w14:textId="77777777" w:rsidR="00E801E2" w:rsidRPr="00B01A7A" w:rsidRDefault="00E801E2" w:rsidP="00313C4F">
            <w:pPr>
              <w:pStyle w:val="NCLBodyText"/>
              <w:rPr>
                <w:rFonts w:asciiTheme="minorHAnsi" w:hAnsiTheme="minorHAnsi" w:cstheme="minorHAnsi"/>
              </w:rPr>
            </w:pPr>
          </w:p>
        </w:tc>
        <w:tc>
          <w:tcPr>
            <w:tcW w:w="1559" w:type="dxa"/>
          </w:tcPr>
          <w:p w14:paraId="7E53EE19" w14:textId="77777777" w:rsidR="00E801E2" w:rsidRPr="00B01A7A" w:rsidRDefault="00E801E2" w:rsidP="00313C4F">
            <w:pPr>
              <w:pStyle w:val="NCLBodyText"/>
              <w:rPr>
                <w:rFonts w:asciiTheme="minorHAnsi" w:hAnsiTheme="minorHAnsi" w:cstheme="minorHAnsi"/>
              </w:rPr>
            </w:pPr>
          </w:p>
        </w:tc>
        <w:tc>
          <w:tcPr>
            <w:tcW w:w="5216" w:type="dxa"/>
          </w:tcPr>
          <w:p w14:paraId="74E2404C" w14:textId="77777777" w:rsidR="00E801E2" w:rsidRPr="00B01A7A" w:rsidRDefault="00E801E2" w:rsidP="00313C4F">
            <w:pPr>
              <w:pStyle w:val="NCLBodyText"/>
              <w:rPr>
                <w:rFonts w:asciiTheme="minorHAnsi" w:hAnsiTheme="minorHAnsi" w:cstheme="minorHAnsi"/>
              </w:rPr>
            </w:pPr>
          </w:p>
        </w:tc>
      </w:tr>
      <w:tr w:rsidR="00E801E2" w:rsidRPr="00B01A7A" w14:paraId="15CD4FDA" w14:textId="77777777" w:rsidTr="00313C4F">
        <w:tc>
          <w:tcPr>
            <w:tcW w:w="2547" w:type="dxa"/>
          </w:tcPr>
          <w:p w14:paraId="1DB2D5F0" w14:textId="77777777" w:rsidR="00E801E2" w:rsidRPr="00B01A7A" w:rsidRDefault="00E801E2" w:rsidP="00313C4F">
            <w:pPr>
              <w:pStyle w:val="NCLBodyText"/>
              <w:rPr>
                <w:rFonts w:asciiTheme="minorHAnsi" w:hAnsiTheme="minorHAnsi" w:cstheme="minorHAnsi"/>
              </w:rPr>
            </w:pPr>
          </w:p>
        </w:tc>
        <w:tc>
          <w:tcPr>
            <w:tcW w:w="1559" w:type="dxa"/>
          </w:tcPr>
          <w:p w14:paraId="70C60F7B" w14:textId="77777777" w:rsidR="00E801E2" w:rsidRPr="00B01A7A" w:rsidRDefault="00E801E2" w:rsidP="00313C4F">
            <w:pPr>
              <w:pStyle w:val="NCLBodyText"/>
              <w:rPr>
                <w:rFonts w:asciiTheme="minorHAnsi" w:hAnsiTheme="minorHAnsi" w:cstheme="minorHAnsi"/>
              </w:rPr>
            </w:pPr>
          </w:p>
        </w:tc>
        <w:tc>
          <w:tcPr>
            <w:tcW w:w="5216" w:type="dxa"/>
          </w:tcPr>
          <w:p w14:paraId="794CE3D5" w14:textId="77777777" w:rsidR="00E801E2" w:rsidRPr="00B01A7A" w:rsidRDefault="00E801E2" w:rsidP="00313C4F">
            <w:pPr>
              <w:pStyle w:val="NCLBodyText"/>
              <w:rPr>
                <w:rFonts w:asciiTheme="minorHAnsi" w:hAnsiTheme="minorHAnsi" w:cstheme="minorHAnsi"/>
              </w:rPr>
            </w:pPr>
          </w:p>
        </w:tc>
      </w:tr>
    </w:tbl>
    <w:p w14:paraId="007D2036" w14:textId="77777777" w:rsidR="00E801E2" w:rsidRDefault="00E801E2">
      <w:pPr>
        <w:pStyle w:val="CM13"/>
        <w:spacing w:line="253" w:lineRule="atLeast"/>
        <w:jc w:val="both"/>
        <w:rPr>
          <w:rFonts w:asciiTheme="minorHAnsi" w:hAnsiTheme="minorHAnsi" w:cs="Helvetica"/>
          <w:color w:val="000000"/>
          <w:sz w:val="22"/>
          <w:szCs w:val="22"/>
        </w:rPr>
      </w:pPr>
    </w:p>
    <w:p w14:paraId="5B496C11" w14:textId="77777777" w:rsidR="00B5505D" w:rsidRPr="00E801E2" w:rsidRDefault="003E689B">
      <w:pPr>
        <w:pStyle w:val="CM12"/>
        <w:spacing w:line="253" w:lineRule="atLeast"/>
        <w:jc w:val="both"/>
        <w:rPr>
          <w:rFonts w:asciiTheme="minorHAnsi" w:hAnsiTheme="minorHAnsi" w:cs="Helvetica"/>
          <w:i/>
          <w:iCs/>
          <w:color w:val="000000"/>
          <w:sz w:val="22"/>
          <w:szCs w:val="22"/>
        </w:rPr>
      </w:pPr>
      <w:r w:rsidRPr="00E801E2">
        <w:rPr>
          <w:rFonts w:asciiTheme="minorHAnsi" w:hAnsiTheme="minorHAnsi" w:cs="Helvetica"/>
          <w:i/>
          <w:iCs/>
          <w:color w:val="000000"/>
          <w:sz w:val="22"/>
          <w:szCs w:val="22"/>
        </w:rPr>
        <w:t>Drug name</w:t>
      </w:r>
      <w:r w:rsidR="0043451D" w:rsidRPr="00E801E2">
        <w:rPr>
          <w:rFonts w:asciiTheme="minorHAnsi" w:hAnsiTheme="minorHAnsi" w:cs="Helvetica"/>
          <w:i/>
          <w:iCs/>
          <w:color w:val="000000"/>
          <w:sz w:val="22"/>
          <w:szCs w:val="22"/>
        </w:rPr>
        <w:t xml:space="preserve"> is a black triangle drug and as such is subject to additional monitoring. Healthcare professionals are asked to report any suspected adverse reactions using the </w:t>
      </w:r>
      <w:r w:rsidR="0043451D" w:rsidRPr="00E801E2">
        <w:rPr>
          <w:rFonts w:asciiTheme="minorHAnsi" w:hAnsiTheme="minorHAnsi" w:cs="Helvetica"/>
          <w:i/>
          <w:iCs/>
          <w:color w:val="0000FF"/>
          <w:sz w:val="22"/>
          <w:szCs w:val="22"/>
          <w:u w:val="single"/>
        </w:rPr>
        <w:t>Yellow Card Scheme</w:t>
      </w:r>
      <w:r w:rsidR="0043451D" w:rsidRPr="00E801E2">
        <w:rPr>
          <w:rFonts w:asciiTheme="minorHAnsi" w:hAnsiTheme="minorHAnsi" w:cs="Helvetica"/>
          <w:i/>
          <w:iCs/>
          <w:color w:val="000000"/>
          <w:sz w:val="22"/>
          <w:szCs w:val="22"/>
        </w:rPr>
        <w:t xml:space="preserve">. </w:t>
      </w:r>
    </w:p>
    <w:p w14:paraId="2AC3A7B6" w14:textId="77777777" w:rsidR="00B5505D" w:rsidRPr="0043451D" w:rsidRDefault="0043451D">
      <w:pPr>
        <w:pStyle w:val="CM4"/>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Contraindications </w:t>
      </w:r>
    </w:p>
    <w:p w14:paraId="2F05C6C3" w14:textId="77777777" w:rsidR="00B5505D" w:rsidRPr="0043451D" w:rsidRDefault="0043451D">
      <w:pPr>
        <w:pStyle w:val="CM4"/>
        <w:jc w:val="both"/>
        <w:rPr>
          <w:rFonts w:asciiTheme="minorHAnsi" w:hAnsiTheme="minorHAnsi" w:cs="Helvetica"/>
          <w:color w:val="000000"/>
          <w:sz w:val="22"/>
          <w:szCs w:val="22"/>
        </w:rPr>
      </w:pPr>
      <w:r w:rsidRPr="0043451D">
        <w:rPr>
          <w:rFonts w:asciiTheme="minorHAnsi" w:hAnsiTheme="minorHAnsi" w:cs="Helvetica"/>
          <w:color w:val="000000"/>
          <w:sz w:val="22"/>
          <w:szCs w:val="22"/>
        </w:rPr>
        <w:t xml:space="preserve">Hypersensitivity to the active substance or to any of the excipients. </w:t>
      </w:r>
    </w:p>
    <w:p w14:paraId="0BA6F1EC" w14:textId="77777777" w:rsidR="003E689B" w:rsidRPr="0043451D" w:rsidRDefault="003E689B" w:rsidP="003E689B">
      <w:pPr>
        <w:pStyle w:val="Default"/>
        <w:rPr>
          <w:rFonts w:asciiTheme="minorHAnsi" w:hAnsiTheme="minorHAnsi"/>
        </w:rPr>
      </w:pPr>
    </w:p>
    <w:p w14:paraId="1E9B9E5D" w14:textId="77777777" w:rsidR="00B5505D" w:rsidRPr="0043451D" w:rsidRDefault="0043451D">
      <w:pPr>
        <w:pStyle w:val="CM4"/>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Special Warnings and Precautions for Use </w:t>
      </w:r>
    </w:p>
    <w:p w14:paraId="53170F08" w14:textId="77777777" w:rsidR="00B5505D" w:rsidRPr="0043451D" w:rsidRDefault="003E689B">
      <w:pPr>
        <w:pStyle w:val="CM13"/>
        <w:spacing w:line="256" w:lineRule="atLeast"/>
        <w:rPr>
          <w:rFonts w:asciiTheme="minorHAnsi" w:hAnsiTheme="minorHAnsi" w:cs="Helvetica"/>
          <w:color w:val="000000"/>
          <w:sz w:val="22"/>
          <w:szCs w:val="22"/>
        </w:rPr>
      </w:pPr>
      <w:r w:rsidRPr="0043451D">
        <w:rPr>
          <w:rFonts w:asciiTheme="minorHAnsi" w:hAnsiTheme="minorHAnsi" w:cs="Helvetica"/>
          <w:i/>
          <w:iCs/>
          <w:color w:val="000000"/>
          <w:sz w:val="22"/>
          <w:szCs w:val="22"/>
        </w:rPr>
        <w:t>Take this information from the SPC</w:t>
      </w:r>
    </w:p>
    <w:p w14:paraId="36A8770E" w14:textId="77777777" w:rsidR="00B5505D" w:rsidRPr="0043451D" w:rsidRDefault="0043451D">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i/>
          <w:iCs/>
          <w:color w:val="000000"/>
          <w:sz w:val="22"/>
          <w:szCs w:val="22"/>
        </w:rPr>
        <w:lastRenderedPageBreak/>
        <w:t xml:space="preserve">Effects on ability to drive and operate machinery: </w:t>
      </w:r>
      <w:r w:rsidR="003E689B" w:rsidRPr="0043451D">
        <w:rPr>
          <w:rFonts w:asciiTheme="minorHAnsi" w:hAnsiTheme="minorHAnsi" w:cs="Helvetica"/>
          <w:color w:val="000000"/>
          <w:sz w:val="22"/>
          <w:szCs w:val="22"/>
        </w:rPr>
        <w:t>Include if this is relevant</w:t>
      </w:r>
      <w:r w:rsidRPr="0043451D">
        <w:rPr>
          <w:rFonts w:asciiTheme="minorHAnsi" w:hAnsiTheme="minorHAnsi" w:cs="Helvetica"/>
          <w:color w:val="000000"/>
          <w:sz w:val="22"/>
          <w:szCs w:val="22"/>
        </w:rPr>
        <w:t xml:space="preserve"> </w:t>
      </w:r>
    </w:p>
    <w:p w14:paraId="77EC230F" w14:textId="77777777" w:rsidR="00B5505D" w:rsidRPr="0043451D" w:rsidRDefault="0043451D">
      <w:pPr>
        <w:pStyle w:val="CM9"/>
        <w:spacing w:line="253" w:lineRule="atLeast"/>
        <w:jc w:val="both"/>
        <w:rPr>
          <w:rFonts w:asciiTheme="minorHAnsi" w:hAnsiTheme="minorHAnsi" w:cs="Helvetica"/>
          <w:color w:val="000000"/>
          <w:sz w:val="22"/>
          <w:szCs w:val="22"/>
        </w:rPr>
      </w:pPr>
      <w:r w:rsidRPr="0043451D">
        <w:rPr>
          <w:rFonts w:asciiTheme="minorHAnsi" w:hAnsiTheme="minorHAnsi" w:cs="Helvetica"/>
          <w:i/>
          <w:iCs/>
          <w:color w:val="000000"/>
          <w:sz w:val="22"/>
          <w:szCs w:val="22"/>
        </w:rPr>
        <w:t xml:space="preserve">Pregnancy and Breastfeeding: </w:t>
      </w:r>
      <w:r w:rsidR="003E689B" w:rsidRPr="0043451D">
        <w:rPr>
          <w:rFonts w:asciiTheme="minorHAnsi" w:hAnsiTheme="minorHAnsi" w:cs="Helvetica"/>
          <w:color w:val="000000"/>
          <w:sz w:val="22"/>
          <w:szCs w:val="22"/>
        </w:rPr>
        <w:t>Include information about this</w:t>
      </w:r>
    </w:p>
    <w:p w14:paraId="3909E186" w14:textId="77777777" w:rsidR="00B5505D" w:rsidRPr="0043451D" w:rsidRDefault="0043451D">
      <w:pPr>
        <w:pStyle w:val="CM4"/>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Drug Interactions </w:t>
      </w:r>
    </w:p>
    <w:p w14:paraId="4B1D9AE2" w14:textId="77777777" w:rsidR="00B5505D" w:rsidRPr="0043451D" w:rsidRDefault="003E689B">
      <w:pPr>
        <w:pStyle w:val="CM13"/>
        <w:spacing w:line="253" w:lineRule="atLeast"/>
        <w:jc w:val="both"/>
        <w:rPr>
          <w:rFonts w:asciiTheme="minorHAnsi" w:hAnsiTheme="minorHAnsi" w:cs="Helvetica"/>
          <w:color w:val="000000"/>
          <w:sz w:val="22"/>
          <w:szCs w:val="22"/>
        </w:rPr>
      </w:pPr>
      <w:r w:rsidRPr="0043451D">
        <w:rPr>
          <w:rFonts w:asciiTheme="minorHAnsi" w:hAnsiTheme="minorHAnsi" w:cs="Helvetica"/>
          <w:color w:val="000000"/>
          <w:sz w:val="22"/>
          <w:szCs w:val="22"/>
        </w:rPr>
        <w:t>Include key information (serious interactions), including if there are any specific directions to manage these interactions.</w:t>
      </w:r>
    </w:p>
    <w:p w14:paraId="49CBBBB3" w14:textId="77777777" w:rsidR="00B5505D" w:rsidRPr="0043451D" w:rsidRDefault="0043451D">
      <w:pPr>
        <w:pStyle w:val="CM4"/>
        <w:jc w:val="both"/>
        <w:rPr>
          <w:rFonts w:asciiTheme="minorHAnsi" w:hAnsiTheme="minorHAnsi" w:cs="Helvetica"/>
          <w:color w:val="000000"/>
          <w:sz w:val="22"/>
          <w:szCs w:val="22"/>
        </w:rPr>
      </w:pPr>
      <w:r w:rsidRPr="0043451D">
        <w:rPr>
          <w:rFonts w:asciiTheme="minorHAnsi" w:hAnsiTheme="minorHAnsi" w:cs="Helvetica"/>
          <w:i/>
          <w:iCs/>
          <w:color w:val="000000"/>
          <w:sz w:val="22"/>
          <w:szCs w:val="22"/>
        </w:rPr>
        <w:t xml:space="preserve">Please refer to SPC/BNF for full information on interactions </w:t>
      </w:r>
      <w:r w:rsidR="003E689B" w:rsidRPr="0043451D">
        <w:rPr>
          <w:rFonts w:asciiTheme="minorHAnsi" w:hAnsiTheme="minorHAnsi" w:cs="Helvetica"/>
          <w:i/>
          <w:iCs/>
          <w:color w:val="000000"/>
          <w:sz w:val="22"/>
          <w:szCs w:val="22"/>
        </w:rPr>
        <w:t>with</w:t>
      </w:r>
      <w:r w:rsidRPr="0043451D">
        <w:rPr>
          <w:rFonts w:asciiTheme="minorHAnsi" w:hAnsiTheme="minorHAnsi" w:cs="Helvetica"/>
          <w:i/>
          <w:iCs/>
          <w:color w:val="000000"/>
          <w:sz w:val="22"/>
          <w:szCs w:val="22"/>
        </w:rPr>
        <w:t xml:space="preserve"> </w:t>
      </w:r>
      <w:r w:rsidR="003E689B" w:rsidRPr="0043451D">
        <w:rPr>
          <w:rFonts w:asciiTheme="minorHAnsi" w:hAnsiTheme="minorHAnsi" w:cs="Helvetica"/>
          <w:i/>
          <w:iCs/>
          <w:color w:val="000000"/>
          <w:sz w:val="22"/>
          <w:szCs w:val="22"/>
        </w:rPr>
        <w:t>drug name</w:t>
      </w:r>
      <w:r w:rsidRPr="0043451D">
        <w:rPr>
          <w:rFonts w:asciiTheme="minorHAnsi" w:hAnsiTheme="minorHAnsi" w:cs="Helvetica"/>
          <w:i/>
          <w:iCs/>
          <w:color w:val="000000"/>
          <w:sz w:val="22"/>
          <w:szCs w:val="22"/>
        </w:rPr>
        <w:t xml:space="preserve"> and</w:t>
      </w:r>
      <w:r w:rsidR="003E689B" w:rsidRPr="0043451D">
        <w:rPr>
          <w:rFonts w:asciiTheme="minorHAnsi" w:hAnsiTheme="minorHAnsi" w:cs="Helvetica"/>
          <w:i/>
          <w:iCs/>
          <w:color w:val="000000"/>
          <w:sz w:val="22"/>
          <w:szCs w:val="22"/>
        </w:rPr>
        <w:t xml:space="preserve"> </w:t>
      </w:r>
      <w:r w:rsidRPr="0043451D">
        <w:rPr>
          <w:rFonts w:asciiTheme="minorHAnsi" w:hAnsiTheme="minorHAnsi" w:cs="Helvetica"/>
          <w:i/>
          <w:iCs/>
          <w:color w:val="000000"/>
          <w:sz w:val="22"/>
          <w:szCs w:val="22"/>
        </w:rPr>
        <w:t xml:space="preserve">how to manage these interactions. </w:t>
      </w:r>
    </w:p>
    <w:p w14:paraId="27EC9593" w14:textId="77777777" w:rsidR="0043451D" w:rsidRDefault="0043451D">
      <w:pPr>
        <w:pStyle w:val="CM4"/>
        <w:jc w:val="both"/>
        <w:rPr>
          <w:rFonts w:asciiTheme="minorHAnsi" w:hAnsiTheme="minorHAnsi" w:cs="Helvetica"/>
          <w:b/>
          <w:color w:val="000000"/>
          <w:sz w:val="22"/>
          <w:szCs w:val="22"/>
        </w:rPr>
      </w:pPr>
    </w:p>
    <w:p w14:paraId="3A32F02F" w14:textId="77777777" w:rsidR="0043451D" w:rsidRDefault="0043451D">
      <w:pPr>
        <w:pStyle w:val="CM4"/>
        <w:jc w:val="both"/>
        <w:rPr>
          <w:rFonts w:asciiTheme="minorHAnsi" w:hAnsiTheme="minorHAnsi" w:cs="Helvetica"/>
          <w:b/>
          <w:color w:val="000000"/>
          <w:sz w:val="22"/>
          <w:szCs w:val="22"/>
        </w:rPr>
      </w:pPr>
    </w:p>
    <w:p w14:paraId="4F35155D" w14:textId="77777777" w:rsidR="00B5505D" w:rsidRDefault="0043451D">
      <w:pPr>
        <w:pStyle w:val="CM4"/>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Clinical Monitoring </w:t>
      </w:r>
    </w:p>
    <w:p w14:paraId="428165E7" w14:textId="77777777" w:rsidR="00E801E2" w:rsidRPr="00E801E2" w:rsidRDefault="00E801E2" w:rsidP="00E801E2">
      <w:pPr>
        <w:pStyle w:val="Default"/>
      </w:pPr>
    </w:p>
    <w:tbl>
      <w:tblPr>
        <w:tblStyle w:val="TableGrid"/>
        <w:tblW w:w="0" w:type="auto"/>
        <w:tblLook w:val="04A0" w:firstRow="1" w:lastRow="0" w:firstColumn="1" w:lastColumn="0" w:noHBand="0" w:noVBand="1"/>
      </w:tblPr>
      <w:tblGrid>
        <w:gridCol w:w="2547"/>
        <w:gridCol w:w="1559"/>
        <w:gridCol w:w="5216"/>
      </w:tblGrid>
      <w:tr w:rsidR="00E801E2" w:rsidRPr="00B01A7A" w14:paraId="00537AD2" w14:textId="77777777" w:rsidTr="00313C4F">
        <w:tc>
          <w:tcPr>
            <w:tcW w:w="2547" w:type="dxa"/>
            <w:shd w:val="clear" w:color="auto" w:fill="D9D9D9" w:themeFill="background1" w:themeFillShade="D9"/>
          </w:tcPr>
          <w:p w14:paraId="792F35F1" w14:textId="77777777" w:rsidR="00E801E2" w:rsidRPr="00B01A7A" w:rsidRDefault="00E801E2" w:rsidP="00313C4F">
            <w:pPr>
              <w:pStyle w:val="NCLBodyText"/>
              <w:rPr>
                <w:rFonts w:asciiTheme="minorHAnsi" w:hAnsiTheme="minorHAnsi" w:cstheme="minorHAnsi"/>
                <w:b/>
                <w:bCs/>
                <w:color w:val="000000"/>
              </w:rPr>
            </w:pPr>
            <w:commentRangeStart w:id="1"/>
            <w:r>
              <w:rPr>
                <w:rFonts w:asciiTheme="minorHAnsi" w:hAnsiTheme="minorHAnsi" w:cstheme="minorHAnsi"/>
                <w:b/>
                <w:bCs/>
                <w:color w:val="000000"/>
              </w:rPr>
              <w:t>T</w:t>
            </w:r>
            <w:r w:rsidRPr="00B01A7A">
              <w:rPr>
                <w:rFonts w:asciiTheme="minorHAnsi" w:hAnsiTheme="minorHAnsi" w:cstheme="minorHAnsi"/>
                <w:b/>
                <w:bCs/>
                <w:color w:val="000000"/>
              </w:rPr>
              <w:t>est</w:t>
            </w:r>
          </w:p>
        </w:tc>
        <w:tc>
          <w:tcPr>
            <w:tcW w:w="1559" w:type="dxa"/>
            <w:shd w:val="clear" w:color="auto" w:fill="D9D9D9" w:themeFill="background1" w:themeFillShade="D9"/>
          </w:tcPr>
          <w:p w14:paraId="23355564" w14:textId="77777777" w:rsidR="00E801E2" w:rsidRPr="00B01A7A" w:rsidRDefault="00E801E2" w:rsidP="00313C4F">
            <w:pPr>
              <w:pStyle w:val="NCLBodyText"/>
              <w:rPr>
                <w:rFonts w:asciiTheme="minorHAnsi" w:hAnsiTheme="minorHAnsi" w:cstheme="minorHAnsi"/>
                <w:b/>
                <w:bCs/>
                <w:color w:val="000000"/>
              </w:rPr>
            </w:pPr>
            <w:r w:rsidRPr="00B01A7A">
              <w:rPr>
                <w:rFonts w:asciiTheme="minorHAnsi" w:hAnsiTheme="minorHAnsi" w:cstheme="minorHAnsi"/>
                <w:b/>
                <w:bCs/>
                <w:color w:val="000000"/>
              </w:rPr>
              <w:t>Frequency</w:t>
            </w:r>
          </w:p>
        </w:tc>
        <w:tc>
          <w:tcPr>
            <w:tcW w:w="5216" w:type="dxa"/>
            <w:shd w:val="clear" w:color="auto" w:fill="D9D9D9" w:themeFill="background1" w:themeFillShade="D9"/>
          </w:tcPr>
          <w:p w14:paraId="5019941A" w14:textId="77777777" w:rsidR="00E801E2" w:rsidRPr="00B01A7A" w:rsidRDefault="00E801E2" w:rsidP="00313C4F">
            <w:pPr>
              <w:pStyle w:val="NCLBodyText"/>
              <w:rPr>
                <w:rFonts w:asciiTheme="minorHAnsi" w:hAnsiTheme="minorHAnsi" w:cstheme="minorHAnsi"/>
                <w:b/>
                <w:bCs/>
                <w:color w:val="000000"/>
              </w:rPr>
            </w:pPr>
            <w:r w:rsidRPr="00B01A7A">
              <w:rPr>
                <w:rFonts w:asciiTheme="minorHAnsi" w:hAnsiTheme="minorHAnsi" w:cstheme="minorHAnsi"/>
                <w:b/>
                <w:bCs/>
                <w:color w:val="000000"/>
              </w:rPr>
              <w:t>Action if out of range</w:t>
            </w:r>
            <w:commentRangeEnd w:id="1"/>
            <w:r>
              <w:rPr>
                <w:rStyle w:val="CommentReference"/>
                <w:rFonts w:asciiTheme="minorHAnsi" w:eastAsiaTheme="minorEastAsia" w:hAnsiTheme="minorHAnsi" w:cstheme="minorBidi"/>
                <w:lang w:eastAsia="en-GB"/>
              </w:rPr>
              <w:commentReference w:id="1"/>
            </w:r>
          </w:p>
        </w:tc>
      </w:tr>
      <w:tr w:rsidR="00E801E2" w:rsidRPr="00B01A7A" w14:paraId="791DB2D7" w14:textId="77777777" w:rsidTr="00313C4F">
        <w:tc>
          <w:tcPr>
            <w:tcW w:w="2547" w:type="dxa"/>
          </w:tcPr>
          <w:p w14:paraId="1D9B87CF" w14:textId="77777777" w:rsidR="00E801E2" w:rsidRPr="00B01A7A" w:rsidRDefault="00E801E2" w:rsidP="00313C4F">
            <w:pPr>
              <w:pStyle w:val="NCLBodyText"/>
              <w:rPr>
                <w:rFonts w:asciiTheme="minorHAnsi" w:hAnsiTheme="minorHAnsi" w:cstheme="minorHAnsi"/>
                <w:color w:val="000000"/>
              </w:rPr>
            </w:pPr>
          </w:p>
        </w:tc>
        <w:tc>
          <w:tcPr>
            <w:tcW w:w="1559" w:type="dxa"/>
          </w:tcPr>
          <w:p w14:paraId="72B5C88B" w14:textId="77777777" w:rsidR="00E801E2" w:rsidRPr="00B01A7A" w:rsidRDefault="00E801E2" w:rsidP="00313C4F">
            <w:pPr>
              <w:pStyle w:val="NCLBodyText"/>
              <w:rPr>
                <w:rFonts w:asciiTheme="minorHAnsi" w:hAnsiTheme="minorHAnsi" w:cstheme="minorHAnsi"/>
                <w:color w:val="000000"/>
              </w:rPr>
            </w:pPr>
          </w:p>
        </w:tc>
        <w:tc>
          <w:tcPr>
            <w:tcW w:w="5216" w:type="dxa"/>
          </w:tcPr>
          <w:p w14:paraId="42DB7B80" w14:textId="77777777" w:rsidR="00E801E2" w:rsidRPr="00B01A7A" w:rsidRDefault="00E801E2" w:rsidP="00313C4F">
            <w:pPr>
              <w:pStyle w:val="NCLBodyText"/>
              <w:rPr>
                <w:rFonts w:asciiTheme="minorHAnsi" w:hAnsiTheme="minorHAnsi" w:cstheme="minorHAnsi"/>
                <w:color w:val="000000"/>
              </w:rPr>
            </w:pPr>
          </w:p>
        </w:tc>
      </w:tr>
      <w:tr w:rsidR="00E801E2" w:rsidRPr="00B01A7A" w14:paraId="03955760" w14:textId="77777777" w:rsidTr="00313C4F">
        <w:tc>
          <w:tcPr>
            <w:tcW w:w="2547" w:type="dxa"/>
          </w:tcPr>
          <w:p w14:paraId="0362DE0A" w14:textId="77777777" w:rsidR="00E801E2" w:rsidRPr="00B01A7A" w:rsidRDefault="00E801E2" w:rsidP="00313C4F">
            <w:pPr>
              <w:pStyle w:val="NCLBodyText"/>
              <w:rPr>
                <w:rFonts w:asciiTheme="minorHAnsi" w:hAnsiTheme="minorHAnsi" w:cstheme="minorHAnsi"/>
                <w:color w:val="000000"/>
              </w:rPr>
            </w:pPr>
          </w:p>
        </w:tc>
        <w:tc>
          <w:tcPr>
            <w:tcW w:w="1559" w:type="dxa"/>
          </w:tcPr>
          <w:p w14:paraId="02ECE9E6" w14:textId="77777777" w:rsidR="00E801E2" w:rsidRPr="00B01A7A" w:rsidRDefault="00E801E2" w:rsidP="00313C4F">
            <w:pPr>
              <w:pStyle w:val="NCLBodyText"/>
              <w:rPr>
                <w:rFonts w:asciiTheme="minorHAnsi" w:hAnsiTheme="minorHAnsi" w:cstheme="minorHAnsi"/>
                <w:color w:val="000000"/>
              </w:rPr>
            </w:pPr>
          </w:p>
        </w:tc>
        <w:tc>
          <w:tcPr>
            <w:tcW w:w="5216" w:type="dxa"/>
          </w:tcPr>
          <w:p w14:paraId="55D5BBE0" w14:textId="77777777" w:rsidR="00E801E2" w:rsidRPr="00B01A7A" w:rsidRDefault="00E801E2" w:rsidP="00313C4F">
            <w:pPr>
              <w:pStyle w:val="NCLBodyText"/>
              <w:rPr>
                <w:rFonts w:asciiTheme="minorHAnsi" w:hAnsiTheme="minorHAnsi" w:cstheme="minorHAnsi"/>
                <w:color w:val="000000"/>
              </w:rPr>
            </w:pPr>
          </w:p>
        </w:tc>
      </w:tr>
      <w:tr w:rsidR="00E801E2" w:rsidRPr="00B01A7A" w14:paraId="27934CE8" w14:textId="77777777" w:rsidTr="00313C4F">
        <w:tc>
          <w:tcPr>
            <w:tcW w:w="2547" w:type="dxa"/>
          </w:tcPr>
          <w:p w14:paraId="13459D93" w14:textId="77777777" w:rsidR="00E801E2" w:rsidRPr="00B01A7A" w:rsidRDefault="00E801E2" w:rsidP="00313C4F">
            <w:pPr>
              <w:pStyle w:val="NCLBodyText"/>
              <w:rPr>
                <w:rFonts w:asciiTheme="minorHAnsi" w:hAnsiTheme="minorHAnsi" w:cstheme="minorHAnsi"/>
                <w:color w:val="000000"/>
              </w:rPr>
            </w:pPr>
          </w:p>
        </w:tc>
        <w:tc>
          <w:tcPr>
            <w:tcW w:w="1559" w:type="dxa"/>
          </w:tcPr>
          <w:p w14:paraId="70BABD82" w14:textId="77777777" w:rsidR="00E801E2" w:rsidRPr="00B01A7A" w:rsidRDefault="00E801E2" w:rsidP="00313C4F">
            <w:pPr>
              <w:pStyle w:val="NCLBodyText"/>
              <w:rPr>
                <w:rFonts w:asciiTheme="minorHAnsi" w:hAnsiTheme="minorHAnsi" w:cstheme="minorHAnsi"/>
                <w:color w:val="000000"/>
              </w:rPr>
            </w:pPr>
          </w:p>
        </w:tc>
        <w:tc>
          <w:tcPr>
            <w:tcW w:w="5216" w:type="dxa"/>
          </w:tcPr>
          <w:p w14:paraId="47050B67" w14:textId="77777777" w:rsidR="00E801E2" w:rsidRPr="00B01A7A" w:rsidRDefault="00E801E2" w:rsidP="00313C4F">
            <w:pPr>
              <w:pStyle w:val="NCLBodyText"/>
              <w:rPr>
                <w:rFonts w:asciiTheme="minorHAnsi" w:hAnsiTheme="minorHAnsi" w:cstheme="minorHAnsi"/>
                <w:color w:val="000000"/>
              </w:rPr>
            </w:pPr>
          </w:p>
        </w:tc>
      </w:tr>
    </w:tbl>
    <w:p w14:paraId="58FA15A1" w14:textId="77777777" w:rsidR="00E801E2" w:rsidRDefault="00E801E2">
      <w:pPr>
        <w:pStyle w:val="CM12"/>
        <w:spacing w:line="253" w:lineRule="atLeast"/>
        <w:jc w:val="both"/>
        <w:rPr>
          <w:rFonts w:asciiTheme="minorHAnsi" w:hAnsiTheme="minorHAnsi" w:cs="Helvetica"/>
          <w:i/>
          <w:iCs/>
          <w:color w:val="000000"/>
          <w:sz w:val="22"/>
          <w:szCs w:val="22"/>
        </w:rPr>
      </w:pPr>
    </w:p>
    <w:p w14:paraId="0D1CA7EB" w14:textId="77777777" w:rsidR="00B5505D" w:rsidRPr="00E801E2" w:rsidRDefault="0043451D">
      <w:pPr>
        <w:pStyle w:val="CM12"/>
        <w:spacing w:line="253" w:lineRule="atLeast"/>
        <w:jc w:val="both"/>
        <w:rPr>
          <w:rFonts w:asciiTheme="minorHAnsi" w:hAnsiTheme="minorHAnsi" w:cs="Helvetica"/>
          <w:i/>
          <w:iCs/>
          <w:color w:val="000000"/>
          <w:sz w:val="22"/>
          <w:szCs w:val="22"/>
        </w:rPr>
      </w:pPr>
      <w:r w:rsidRPr="00E801E2">
        <w:rPr>
          <w:rFonts w:asciiTheme="minorHAnsi" w:hAnsiTheme="minorHAnsi" w:cs="Helvetica"/>
          <w:i/>
          <w:iCs/>
          <w:color w:val="000000"/>
          <w:sz w:val="22"/>
          <w:szCs w:val="22"/>
        </w:rPr>
        <w:t xml:space="preserve">At the time of </w:t>
      </w:r>
      <w:proofErr w:type="gramStart"/>
      <w:r w:rsidRPr="00E801E2">
        <w:rPr>
          <w:rFonts w:asciiTheme="minorHAnsi" w:hAnsiTheme="minorHAnsi" w:cs="Helvetica"/>
          <w:i/>
          <w:iCs/>
          <w:color w:val="000000"/>
          <w:sz w:val="22"/>
          <w:szCs w:val="22"/>
        </w:rPr>
        <w:t>approval</w:t>
      </w:r>
      <w:proofErr w:type="gramEnd"/>
      <w:r w:rsidRPr="00E801E2">
        <w:rPr>
          <w:rFonts w:asciiTheme="minorHAnsi" w:hAnsiTheme="minorHAnsi" w:cs="Helvetica"/>
          <w:i/>
          <w:iCs/>
          <w:color w:val="000000"/>
          <w:sz w:val="22"/>
          <w:szCs w:val="22"/>
        </w:rPr>
        <w:t xml:space="preserve"> no specific monitoring was required for </w:t>
      </w:r>
      <w:r w:rsidR="003E689B" w:rsidRPr="00E801E2">
        <w:rPr>
          <w:rFonts w:asciiTheme="minorHAnsi" w:hAnsiTheme="minorHAnsi" w:cs="Helvetica"/>
          <w:i/>
          <w:iCs/>
          <w:color w:val="000000"/>
          <w:sz w:val="22"/>
          <w:szCs w:val="22"/>
        </w:rPr>
        <w:t>drug name</w:t>
      </w:r>
      <w:r w:rsidRPr="00E801E2">
        <w:rPr>
          <w:rFonts w:asciiTheme="minorHAnsi" w:hAnsiTheme="minorHAnsi" w:cs="Helvetica"/>
          <w:i/>
          <w:iCs/>
          <w:color w:val="000000"/>
          <w:sz w:val="22"/>
          <w:szCs w:val="22"/>
        </w:rPr>
        <w:t xml:space="preserve">. </w:t>
      </w:r>
      <w:proofErr w:type="gramStart"/>
      <w:r w:rsidRPr="00E801E2">
        <w:rPr>
          <w:rFonts w:asciiTheme="minorHAnsi" w:hAnsiTheme="minorHAnsi" w:cs="Helvetica"/>
          <w:i/>
          <w:iCs/>
          <w:color w:val="000000"/>
          <w:sz w:val="22"/>
          <w:szCs w:val="22"/>
        </w:rPr>
        <w:t>GP’s</w:t>
      </w:r>
      <w:proofErr w:type="gramEnd"/>
      <w:r w:rsidRPr="00E801E2">
        <w:rPr>
          <w:rFonts w:asciiTheme="minorHAnsi" w:hAnsiTheme="minorHAnsi" w:cs="Helvetica"/>
          <w:i/>
          <w:iCs/>
          <w:color w:val="000000"/>
          <w:sz w:val="22"/>
          <w:szCs w:val="22"/>
        </w:rPr>
        <w:t xml:space="preserve"> should review their patients as per their normal practice. However, </w:t>
      </w:r>
      <w:r w:rsidR="003E689B" w:rsidRPr="00E801E2">
        <w:rPr>
          <w:rFonts w:asciiTheme="minorHAnsi" w:hAnsiTheme="minorHAnsi" w:cs="Helvetica"/>
          <w:i/>
          <w:iCs/>
          <w:color w:val="000000"/>
          <w:sz w:val="22"/>
          <w:szCs w:val="22"/>
        </w:rPr>
        <w:t>drug name</w:t>
      </w:r>
      <w:r w:rsidRPr="00E801E2">
        <w:rPr>
          <w:rFonts w:asciiTheme="minorHAnsi" w:hAnsiTheme="minorHAnsi" w:cs="Helvetica"/>
          <w:i/>
          <w:iCs/>
          <w:color w:val="000000"/>
          <w:sz w:val="22"/>
          <w:szCs w:val="22"/>
        </w:rPr>
        <w:t xml:space="preserve"> is a black triangle drug and any suspected adverse reactio</w:t>
      </w:r>
      <w:r w:rsidR="003E689B" w:rsidRPr="00E801E2">
        <w:rPr>
          <w:rFonts w:asciiTheme="minorHAnsi" w:hAnsiTheme="minorHAnsi" w:cs="Helvetica"/>
          <w:i/>
          <w:iCs/>
          <w:color w:val="000000"/>
          <w:sz w:val="22"/>
          <w:szCs w:val="22"/>
        </w:rPr>
        <w:t>ns should be reported using the Yellow Card Scheme.</w:t>
      </w:r>
    </w:p>
    <w:p w14:paraId="1F62A177" w14:textId="77777777" w:rsidR="00B5505D" w:rsidRPr="0043451D" w:rsidRDefault="0043451D">
      <w:pPr>
        <w:pStyle w:val="CM8"/>
        <w:spacing w:line="253" w:lineRule="atLeast"/>
        <w:jc w:val="both"/>
        <w:rPr>
          <w:rFonts w:asciiTheme="minorHAnsi" w:hAnsiTheme="minorHAnsi" w:cs="Helvetica"/>
          <w:b/>
          <w:color w:val="000000"/>
          <w:sz w:val="22"/>
          <w:szCs w:val="22"/>
        </w:rPr>
      </w:pPr>
      <w:r w:rsidRPr="0043451D">
        <w:rPr>
          <w:rFonts w:asciiTheme="minorHAnsi" w:hAnsiTheme="minorHAnsi" w:cs="Helvetica"/>
          <w:b/>
          <w:color w:val="000000"/>
          <w:sz w:val="22"/>
          <w:szCs w:val="22"/>
        </w:rPr>
        <w:t xml:space="preserve">Contact Details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3"/>
      </w:tblGrid>
      <w:tr w:rsidR="003E689B" w:rsidRPr="0043451D" w14:paraId="4E6E4F55" w14:textId="77777777" w:rsidTr="003E689B">
        <w:tc>
          <w:tcPr>
            <w:tcW w:w="10145" w:type="dxa"/>
          </w:tcPr>
          <w:p w14:paraId="25D90376" w14:textId="77777777" w:rsidR="003E689B" w:rsidRPr="0043451D" w:rsidRDefault="003E689B" w:rsidP="003E689B">
            <w:pPr>
              <w:pStyle w:val="CM13"/>
              <w:rPr>
                <w:rFonts w:asciiTheme="minorHAnsi" w:hAnsiTheme="minorHAnsi" w:cs="Helvetica"/>
                <w:color w:val="000000"/>
                <w:sz w:val="22"/>
                <w:szCs w:val="22"/>
              </w:rPr>
            </w:pPr>
            <w:r w:rsidRPr="0043451D">
              <w:rPr>
                <w:rFonts w:asciiTheme="minorHAnsi" w:hAnsiTheme="minorHAnsi" w:cs="Helvetica"/>
                <w:color w:val="000000"/>
                <w:sz w:val="22"/>
                <w:szCs w:val="22"/>
              </w:rPr>
              <w:t xml:space="preserve">Name Hospitals NHS Foundation Trust </w:t>
            </w:r>
          </w:p>
          <w:p w14:paraId="1166864F" w14:textId="77777777" w:rsidR="003E689B" w:rsidRPr="0043451D" w:rsidRDefault="003E689B" w:rsidP="003E689B">
            <w:pPr>
              <w:pStyle w:val="CM13"/>
              <w:rPr>
                <w:rFonts w:asciiTheme="minorHAnsi" w:hAnsiTheme="minorHAnsi" w:cs="Helvetica"/>
                <w:color w:val="000000"/>
                <w:sz w:val="22"/>
                <w:szCs w:val="22"/>
              </w:rPr>
            </w:pPr>
            <w:r w:rsidRPr="0043451D">
              <w:rPr>
                <w:rFonts w:asciiTheme="minorHAnsi" w:hAnsiTheme="minorHAnsi" w:cs="Helvetica"/>
                <w:color w:val="000000"/>
                <w:sz w:val="22"/>
                <w:szCs w:val="22"/>
              </w:rPr>
              <w:t>Department of XXXXXX</w:t>
            </w:r>
          </w:p>
          <w:p w14:paraId="253B4045" w14:textId="77777777" w:rsidR="003E689B" w:rsidRPr="0043451D" w:rsidRDefault="003E689B" w:rsidP="003E689B">
            <w:pPr>
              <w:pStyle w:val="Default"/>
              <w:rPr>
                <w:rFonts w:asciiTheme="minorHAnsi" w:hAnsiTheme="minorHAnsi"/>
                <w:i/>
                <w:iCs/>
                <w:sz w:val="20"/>
                <w:szCs w:val="22"/>
              </w:rPr>
            </w:pPr>
            <w:r w:rsidRPr="0043451D">
              <w:rPr>
                <w:rFonts w:asciiTheme="minorHAnsi" w:hAnsiTheme="minorHAnsi"/>
                <w:i/>
                <w:iCs/>
                <w:sz w:val="20"/>
                <w:szCs w:val="22"/>
              </w:rPr>
              <w:t>Please see individual consultant secretaries below</w:t>
            </w:r>
          </w:p>
          <w:p w14:paraId="6D1D5A0D" w14:textId="77777777" w:rsidR="003E689B" w:rsidRPr="0043451D" w:rsidRDefault="003E689B" w:rsidP="003E689B">
            <w:pPr>
              <w:pStyle w:val="Default"/>
              <w:rPr>
                <w:rFonts w:asciiTheme="minorHAnsi" w:hAnsiTheme="minorHAnsi"/>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38"/>
            </w:tblGrid>
            <w:tr w:rsidR="00F06CA9" w:rsidRPr="0043451D" w14:paraId="79450228" w14:textId="77777777" w:rsidTr="000B6EE7">
              <w:tc>
                <w:tcPr>
                  <w:tcW w:w="4957" w:type="dxa"/>
                </w:tcPr>
                <w:p w14:paraId="1A148D66" w14:textId="77777777" w:rsidR="00F06CA9" w:rsidRPr="0043451D" w:rsidRDefault="00F06CA9" w:rsidP="003E689B">
                  <w:pPr>
                    <w:pStyle w:val="Default"/>
                    <w:rPr>
                      <w:rFonts w:asciiTheme="minorHAnsi" w:hAnsiTheme="minorHAnsi"/>
                      <w:iCs/>
                      <w:sz w:val="22"/>
                      <w:szCs w:val="22"/>
                    </w:rPr>
                  </w:pPr>
                  <w:r w:rsidRPr="0043451D">
                    <w:rPr>
                      <w:rFonts w:asciiTheme="minorHAnsi" w:hAnsiTheme="minorHAnsi"/>
                      <w:iCs/>
                      <w:sz w:val="22"/>
                      <w:szCs w:val="22"/>
                    </w:rPr>
                    <w:t>Name 1</w:t>
                  </w:r>
                </w:p>
              </w:tc>
              <w:tc>
                <w:tcPr>
                  <w:tcW w:w="4957" w:type="dxa"/>
                </w:tcPr>
                <w:p w14:paraId="21815274" w14:textId="77777777" w:rsidR="00F06CA9" w:rsidRPr="0043451D" w:rsidRDefault="00F06CA9" w:rsidP="00F06CA9">
                  <w:pPr>
                    <w:pStyle w:val="Default"/>
                    <w:rPr>
                      <w:rFonts w:asciiTheme="minorHAnsi" w:hAnsiTheme="minorHAnsi"/>
                      <w:i/>
                      <w:iCs/>
                      <w:sz w:val="22"/>
                      <w:szCs w:val="22"/>
                    </w:rPr>
                  </w:pPr>
                  <w:r w:rsidRPr="0043451D">
                    <w:rPr>
                      <w:rFonts w:asciiTheme="minorHAnsi" w:hAnsiTheme="minorHAnsi"/>
                      <w:i/>
                      <w:iCs/>
                      <w:sz w:val="22"/>
                      <w:szCs w:val="22"/>
                    </w:rPr>
                    <w:t>Secretary email address 1</w:t>
                  </w:r>
                </w:p>
              </w:tc>
            </w:tr>
            <w:tr w:rsidR="00F06CA9" w:rsidRPr="0043451D" w14:paraId="2AE25709" w14:textId="77777777" w:rsidTr="000B6EE7">
              <w:tc>
                <w:tcPr>
                  <w:tcW w:w="4957" w:type="dxa"/>
                </w:tcPr>
                <w:p w14:paraId="6770A673" w14:textId="77777777" w:rsidR="00F06CA9" w:rsidRPr="0043451D" w:rsidRDefault="00F06CA9" w:rsidP="003E689B">
                  <w:pPr>
                    <w:pStyle w:val="Default"/>
                    <w:rPr>
                      <w:rFonts w:asciiTheme="minorHAnsi" w:hAnsiTheme="minorHAnsi"/>
                      <w:iCs/>
                      <w:sz w:val="22"/>
                      <w:szCs w:val="22"/>
                    </w:rPr>
                  </w:pPr>
                  <w:r w:rsidRPr="0043451D">
                    <w:rPr>
                      <w:rFonts w:asciiTheme="minorHAnsi" w:hAnsiTheme="minorHAnsi"/>
                      <w:iCs/>
                      <w:sz w:val="22"/>
                      <w:szCs w:val="22"/>
                    </w:rPr>
                    <w:t>Name 2</w:t>
                  </w:r>
                </w:p>
              </w:tc>
              <w:tc>
                <w:tcPr>
                  <w:tcW w:w="4957" w:type="dxa"/>
                </w:tcPr>
                <w:p w14:paraId="67AE7599" w14:textId="77777777" w:rsidR="00F06CA9" w:rsidRPr="0043451D" w:rsidRDefault="00F06CA9" w:rsidP="003E689B">
                  <w:pPr>
                    <w:pStyle w:val="Default"/>
                    <w:rPr>
                      <w:rFonts w:asciiTheme="minorHAnsi" w:hAnsiTheme="minorHAnsi"/>
                      <w:i/>
                      <w:iCs/>
                      <w:sz w:val="22"/>
                      <w:szCs w:val="22"/>
                    </w:rPr>
                  </w:pPr>
                  <w:r w:rsidRPr="0043451D">
                    <w:rPr>
                      <w:rFonts w:asciiTheme="minorHAnsi" w:hAnsiTheme="minorHAnsi"/>
                      <w:i/>
                      <w:iCs/>
                      <w:sz w:val="22"/>
                      <w:szCs w:val="22"/>
                    </w:rPr>
                    <w:t>Secretary email address 2</w:t>
                  </w:r>
                </w:p>
              </w:tc>
            </w:tr>
            <w:tr w:rsidR="00F06CA9" w:rsidRPr="0043451D" w14:paraId="39521D40" w14:textId="77777777" w:rsidTr="000B6EE7">
              <w:tc>
                <w:tcPr>
                  <w:tcW w:w="4957" w:type="dxa"/>
                </w:tcPr>
                <w:p w14:paraId="4831AFB0" w14:textId="77777777" w:rsidR="00F06CA9" w:rsidRPr="0043451D" w:rsidRDefault="00F06CA9" w:rsidP="003E689B">
                  <w:pPr>
                    <w:pStyle w:val="Default"/>
                    <w:rPr>
                      <w:rFonts w:asciiTheme="minorHAnsi" w:hAnsiTheme="minorHAnsi"/>
                      <w:iCs/>
                      <w:sz w:val="22"/>
                      <w:szCs w:val="22"/>
                    </w:rPr>
                  </w:pPr>
                  <w:r w:rsidRPr="0043451D">
                    <w:rPr>
                      <w:rFonts w:asciiTheme="minorHAnsi" w:hAnsiTheme="minorHAnsi"/>
                      <w:iCs/>
                      <w:sz w:val="22"/>
                      <w:szCs w:val="22"/>
                    </w:rPr>
                    <w:t>Name 3</w:t>
                  </w:r>
                </w:p>
              </w:tc>
              <w:tc>
                <w:tcPr>
                  <w:tcW w:w="4957" w:type="dxa"/>
                </w:tcPr>
                <w:p w14:paraId="352DCE5A" w14:textId="77777777" w:rsidR="00F06CA9" w:rsidRPr="0043451D" w:rsidRDefault="00F06CA9" w:rsidP="003E689B">
                  <w:pPr>
                    <w:pStyle w:val="Default"/>
                    <w:rPr>
                      <w:rFonts w:asciiTheme="minorHAnsi" w:hAnsiTheme="minorHAnsi"/>
                      <w:i/>
                      <w:iCs/>
                      <w:sz w:val="22"/>
                      <w:szCs w:val="22"/>
                    </w:rPr>
                  </w:pPr>
                  <w:r w:rsidRPr="0043451D">
                    <w:rPr>
                      <w:rFonts w:asciiTheme="minorHAnsi" w:hAnsiTheme="minorHAnsi"/>
                      <w:i/>
                      <w:iCs/>
                      <w:sz w:val="22"/>
                      <w:szCs w:val="22"/>
                    </w:rPr>
                    <w:t>Secretary email address 3</w:t>
                  </w:r>
                </w:p>
              </w:tc>
            </w:tr>
            <w:tr w:rsidR="00F06CA9" w:rsidRPr="0043451D" w14:paraId="27AE38EA" w14:textId="77777777" w:rsidTr="000B6EE7">
              <w:tc>
                <w:tcPr>
                  <w:tcW w:w="4957" w:type="dxa"/>
                </w:tcPr>
                <w:p w14:paraId="1E38EFD4" w14:textId="77777777" w:rsidR="00F06CA9" w:rsidRPr="0043451D" w:rsidRDefault="00F06CA9" w:rsidP="003E689B">
                  <w:pPr>
                    <w:pStyle w:val="Default"/>
                    <w:rPr>
                      <w:rFonts w:asciiTheme="minorHAnsi" w:hAnsiTheme="minorHAnsi"/>
                      <w:iCs/>
                      <w:sz w:val="22"/>
                      <w:szCs w:val="22"/>
                    </w:rPr>
                  </w:pPr>
                  <w:r w:rsidRPr="0043451D">
                    <w:rPr>
                      <w:rFonts w:asciiTheme="minorHAnsi" w:hAnsiTheme="minorHAnsi"/>
                      <w:iCs/>
                      <w:sz w:val="22"/>
                      <w:szCs w:val="22"/>
                    </w:rPr>
                    <w:t>Name 4</w:t>
                  </w:r>
                </w:p>
              </w:tc>
              <w:tc>
                <w:tcPr>
                  <w:tcW w:w="4957" w:type="dxa"/>
                </w:tcPr>
                <w:p w14:paraId="095547C0" w14:textId="77777777" w:rsidR="00F06CA9" w:rsidRPr="0043451D" w:rsidRDefault="00F06CA9" w:rsidP="003E689B">
                  <w:pPr>
                    <w:pStyle w:val="Default"/>
                    <w:rPr>
                      <w:rFonts w:asciiTheme="minorHAnsi" w:hAnsiTheme="minorHAnsi"/>
                      <w:i/>
                      <w:iCs/>
                      <w:sz w:val="22"/>
                      <w:szCs w:val="22"/>
                    </w:rPr>
                  </w:pPr>
                  <w:r w:rsidRPr="0043451D">
                    <w:rPr>
                      <w:rFonts w:asciiTheme="minorHAnsi" w:hAnsiTheme="minorHAnsi"/>
                      <w:i/>
                      <w:iCs/>
                      <w:sz w:val="22"/>
                      <w:szCs w:val="22"/>
                    </w:rPr>
                    <w:t>Secretary email address 4</w:t>
                  </w:r>
                </w:p>
              </w:tc>
            </w:tr>
          </w:tbl>
          <w:p w14:paraId="61CA2A45" w14:textId="77777777" w:rsidR="003E689B" w:rsidRPr="0043451D" w:rsidRDefault="003E689B" w:rsidP="003E689B">
            <w:pPr>
              <w:pStyle w:val="Default"/>
              <w:rPr>
                <w:rFonts w:asciiTheme="minorHAnsi" w:hAnsiTheme="minorHAnsi"/>
                <w:i/>
                <w:iCs/>
                <w:sz w:val="22"/>
                <w:szCs w:val="22"/>
              </w:rPr>
            </w:pPr>
          </w:p>
          <w:p w14:paraId="23C47AED" w14:textId="77777777" w:rsidR="003E689B" w:rsidRPr="0043451D" w:rsidRDefault="00F06CA9" w:rsidP="003E689B">
            <w:pPr>
              <w:pStyle w:val="Default"/>
              <w:rPr>
                <w:rFonts w:asciiTheme="minorHAnsi" w:hAnsiTheme="minorHAnsi"/>
              </w:rPr>
            </w:pPr>
            <w:r w:rsidRPr="0043451D">
              <w:rPr>
                <w:rFonts w:asciiTheme="minorHAnsi" w:hAnsiTheme="minorHAnsi"/>
              </w:rPr>
              <w:t>Other specialist contact – phone number</w:t>
            </w:r>
          </w:p>
          <w:p w14:paraId="43AC921E" w14:textId="77777777" w:rsidR="00F06CA9" w:rsidRPr="0043451D" w:rsidRDefault="00F06CA9" w:rsidP="003E689B">
            <w:pPr>
              <w:pStyle w:val="Default"/>
              <w:rPr>
                <w:rFonts w:asciiTheme="minorHAnsi" w:hAnsiTheme="minorHAnsi"/>
              </w:rPr>
            </w:pPr>
          </w:p>
        </w:tc>
      </w:tr>
    </w:tbl>
    <w:p w14:paraId="78E63FD3" w14:textId="77777777" w:rsidR="003E689B" w:rsidRPr="0043451D" w:rsidRDefault="003E689B" w:rsidP="003E689B">
      <w:pPr>
        <w:pStyle w:val="Default"/>
        <w:rPr>
          <w:rFonts w:asciiTheme="minorHAnsi" w:hAnsiTheme="minorHAnsi"/>
        </w:rPr>
      </w:pPr>
    </w:p>
    <w:p w14:paraId="342B7A96" w14:textId="77777777" w:rsidR="00B5505D" w:rsidRPr="0043451D" w:rsidRDefault="0043451D">
      <w:pPr>
        <w:pStyle w:val="CM2"/>
        <w:spacing w:after="285"/>
        <w:jc w:val="center"/>
        <w:rPr>
          <w:rFonts w:asciiTheme="minorHAnsi" w:hAnsiTheme="minorHAnsi" w:cs="Helvetica"/>
          <w:color w:val="000000"/>
          <w:sz w:val="22"/>
          <w:szCs w:val="22"/>
        </w:rPr>
      </w:pPr>
      <w:r w:rsidRPr="0043451D">
        <w:rPr>
          <w:rFonts w:asciiTheme="minorHAnsi" w:hAnsiTheme="minorHAnsi" w:cs="Helvetica"/>
          <w:i/>
          <w:iCs/>
          <w:color w:val="000000"/>
          <w:sz w:val="22"/>
          <w:szCs w:val="22"/>
        </w:rPr>
        <w:t xml:space="preserve"> </w:t>
      </w:r>
    </w:p>
    <w:p w14:paraId="030AACEE" w14:textId="77777777" w:rsidR="00B5505D" w:rsidRPr="0043451D" w:rsidRDefault="0043451D">
      <w:pPr>
        <w:pStyle w:val="CM6"/>
        <w:jc w:val="both"/>
        <w:rPr>
          <w:rFonts w:asciiTheme="minorHAnsi" w:hAnsiTheme="minorHAnsi" w:cs="Helvetica"/>
          <w:b/>
        </w:rPr>
      </w:pPr>
      <w:r w:rsidRPr="0043451D">
        <w:rPr>
          <w:rFonts w:asciiTheme="minorHAnsi" w:hAnsiTheme="minorHAnsi" w:cs="Helvetica"/>
          <w:b/>
        </w:rPr>
        <w:t xml:space="preserve">References </w:t>
      </w:r>
    </w:p>
    <w:p w14:paraId="4B98D12B" w14:textId="77777777" w:rsidR="00F06CA9" w:rsidRPr="0043451D" w:rsidRDefault="00F06CA9" w:rsidP="00F06CA9">
      <w:pPr>
        <w:pStyle w:val="Default"/>
        <w:rPr>
          <w:rFonts w:asciiTheme="minorHAnsi" w:hAnsiTheme="minorHAnsi"/>
        </w:rPr>
      </w:pPr>
    </w:p>
    <w:p w14:paraId="409D4CFE" w14:textId="77777777" w:rsidR="00F06CA9" w:rsidRPr="0043451D" w:rsidRDefault="00F06CA9" w:rsidP="00F06CA9">
      <w:pPr>
        <w:pStyle w:val="Default"/>
        <w:numPr>
          <w:ilvl w:val="0"/>
          <w:numId w:val="4"/>
        </w:numPr>
        <w:rPr>
          <w:rFonts w:asciiTheme="minorHAnsi" w:hAnsiTheme="minorHAnsi"/>
        </w:rPr>
      </w:pPr>
      <w:r w:rsidRPr="0043451D">
        <w:rPr>
          <w:rFonts w:asciiTheme="minorHAnsi" w:hAnsiTheme="minorHAnsi"/>
        </w:rPr>
        <w:t>Summary of Product Characteristics</w:t>
      </w:r>
    </w:p>
    <w:p w14:paraId="6D9F8C1B" w14:textId="77777777" w:rsidR="00F06CA9" w:rsidRPr="0043451D" w:rsidRDefault="00F06CA9" w:rsidP="00F06CA9">
      <w:pPr>
        <w:pStyle w:val="Default"/>
        <w:numPr>
          <w:ilvl w:val="0"/>
          <w:numId w:val="4"/>
        </w:numPr>
        <w:rPr>
          <w:rFonts w:asciiTheme="minorHAnsi" w:hAnsiTheme="minorHAnsi"/>
        </w:rPr>
      </w:pPr>
    </w:p>
    <w:sectPr w:rsidR="00F06CA9" w:rsidRPr="0043451D" w:rsidSect="000B6EE7">
      <w:footerReference w:type="default" r:id="rId17"/>
      <w:type w:val="continuous"/>
      <w:pgSz w:w="11900" w:h="16840"/>
      <w:pgMar w:top="820" w:right="860" w:bottom="851" w:left="1111" w:header="720" w:footer="3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rpal Grewal" w:date="2021-08-26T12:54:00Z" w:initials="GG">
    <w:p w14:paraId="08D75222" w14:textId="77777777" w:rsidR="00E801E2" w:rsidRDefault="00E801E2">
      <w:pPr>
        <w:pStyle w:val="CommentText"/>
      </w:pPr>
      <w:r>
        <w:rPr>
          <w:rStyle w:val="CommentReference"/>
        </w:rPr>
        <w:annotationRef/>
      </w:r>
      <w:r>
        <w:t>Include:</w:t>
      </w:r>
    </w:p>
    <w:p w14:paraId="477698AD" w14:textId="77777777" w:rsidR="00E801E2" w:rsidRPr="0043451D" w:rsidRDefault="00E801E2" w:rsidP="00E801E2">
      <w:pPr>
        <w:pStyle w:val="CM13"/>
        <w:spacing w:line="253" w:lineRule="atLeast"/>
        <w:jc w:val="both"/>
        <w:rPr>
          <w:rFonts w:asciiTheme="minorHAnsi" w:hAnsiTheme="minorHAnsi" w:cs="Helvetica"/>
          <w:color w:val="000000"/>
          <w:sz w:val="22"/>
          <w:szCs w:val="22"/>
        </w:rPr>
      </w:pPr>
      <w:r>
        <w:rPr>
          <w:rFonts w:asciiTheme="minorHAnsi" w:hAnsiTheme="minorHAnsi" w:cs="Helvetica"/>
          <w:color w:val="000000"/>
          <w:sz w:val="22"/>
          <w:szCs w:val="22"/>
        </w:rPr>
        <w:t>Very common and common adverse effects</w:t>
      </w:r>
      <w:r w:rsidRPr="0043451D">
        <w:rPr>
          <w:rFonts w:asciiTheme="minorHAnsi" w:hAnsiTheme="minorHAnsi" w:cs="Helvetica"/>
          <w:color w:val="000000"/>
          <w:sz w:val="22"/>
          <w:szCs w:val="22"/>
        </w:rPr>
        <w:t xml:space="preserve"> and briefly describe the nature of the ADE.</w:t>
      </w:r>
    </w:p>
    <w:p w14:paraId="2BCBF2C6" w14:textId="77777777" w:rsidR="00E801E2" w:rsidRDefault="00E801E2" w:rsidP="00E801E2">
      <w:pPr>
        <w:pStyle w:val="Default"/>
        <w:rPr>
          <w:rFonts w:asciiTheme="minorHAnsi" w:hAnsiTheme="minorHAnsi"/>
          <w:sz w:val="22"/>
          <w:szCs w:val="22"/>
        </w:rPr>
      </w:pPr>
      <w:r w:rsidRPr="0043451D">
        <w:rPr>
          <w:rFonts w:asciiTheme="minorHAnsi" w:hAnsiTheme="minorHAnsi"/>
          <w:sz w:val="22"/>
          <w:szCs w:val="22"/>
        </w:rPr>
        <w:t>Serious: Include if there are any serious, but less common/rare side effects, nature of effect and how to manage</w:t>
      </w:r>
    </w:p>
    <w:p w14:paraId="4A2D6C2C" w14:textId="77777777" w:rsidR="00E801E2" w:rsidRPr="0043451D" w:rsidRDefault="00E801E2" w:rsidP="00E801E2">
      <w:pPr>
        <w:pStyle w:val="Default"/>
        <w:rPr>
          <w:rFonts w:asciiTheme="minorHAnsi" w:hAnsiTheme="minorHAnsi"/>
          <w:sz w:val="22"/>
          <w:szCs w:val="22"/>
        </w:rPr>
      </w:pPr>
      <w:r>
        <w:rPr>
          <w:rFonts w:asciiTheme="minorHAnsi" w:hAnsiTheme="minorHAnsi"/>
          <w:sz w:val="22"/>
          <w:szCs w:val="22"/>
        </w:rPr>
        <w:t>Include information of where the GP should refer to (if appropriate). If medication should be stopped, consider whether this is for the GP to stop abruptly, or for urgent referral back for specialist to review and stop.</w:t>
      </w:r>
    </w:p>
    <w:p w14:paraId="4B9BB072" w14:textId="77777777" w:rsidR="00E801E2" w:rsidRDefault="00E801E2">
      <w:pPr>
        <w:pStyle w:val="CommentText"/>
      </w:pPr>
    </w:p>
  </w:comment>
  <w:comment w:id="1" w:author="Gurpal Grewal" w:date="2021-08-26T12:57:00Z" w:initials="GG">
    <w:p w14:paraId="2ECCE4CD" w14:textId="77777777" w:rsidR="00E801E2" w:rsidRDefault="00E801E2">
      <w:pPr>
        <w:pStyle w:val="CommentText"/>
      </w:pPr>
      <w:r>
        <w:rPr>
          <w:rStyle w:val="CommentReference"/>
        </w:rPr>
        <w:annotationRef/>
      </w:r>
      <w:r>
        <w:t>Include any relevant tests that the GP should conduct. Consider the actions a GP should take for an out-of-range result (including whether a referral is necessary and to whom, and whether the medicine should be stopped abruptly).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9BB072" w15:done="0"/>
  <w15:commentEx w15:paraId="2ECCE4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0D69" w16cex:dateUtc="2021-08-26T11:54:00Z"/>
  <w16cex:commentExtensible w16cex:durableId="24D20E1E" w16cex:dateUtc="2021-08-26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BB072" w16cid:durableId="24D20D69"/>
  <w16cid:commentId w16cid:paraId="2ECCE4CD" w16cid:durableId="24D20E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3107" w14:textId="77777777" w:rsidR="00AC44FC" w:rsidRDefault="00AC44FC" w:rsidP="000B6EE7">
      <w:pPr>
        <w:spacing w:after="0" w:line="240" w:lineRule="auto"/>
      </w:pPr>
      <w:r>
        <w:separator/>
      </w:r>
    </w:p>
  </w:endnote>
  <w:endnote w:type="continuationSeparator" w:id="0">
    <w:p w14:paraId="40B57158" w14:textId="77777777" w:rsidR="00AC44FC" w:rsidRDefault="00AC44FC" w:rsidP="000B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326098"/>
      <w:docPartObj>
        <w:docPartGallery w:val="Page Numbers (Bottom of Page)"/>
        <w:docPartUnique/>
      </w:docPartObj>
    </w:sdtPr>
    <w:sdtEndPr/>
    <w:sdtContent>
      <w:sdt>
        <w:sdtPr>
          <w:id w:val="860082579"/>
          <w:docPartObj>
            <w:docPartGallery w:val="Page Numbers (Top of Page)"/>
            <w:docPartUnique/>
          </w:docPartObj>
        </w:sdtPr>
        <w:sdtEndPr/>
        <w:sdtContent>
          <w:p w14:paraId="610549F3" w14:textId="77777777" w:rsidR="00C30C61" w:rsidRPr="00C30C61" w:rsidRDefault="00AC44FC" w:rsidP="00F749B7">
            <w:pPr>
              <w:pStyle w:val="Footer"/>
              <w:rPr>
                <w:color w:val="454545"/>
              </w:rPr>
            </w:pPr>
            <w:r>
              <w:rPr>
                <w:color w:val="454545"/>
              </w:rPr>
              <w:pict w14:anchorId="74120C91">
                <v:rect id="_x0000_i1025" style="width:0;height:1.5pt" o:hralign="center" o:hrstd="t" o:hr="t" fillcolor="#a0a0a0" stroked="f"/>
              </w:pict>
            </w:r>
          </w:p>
          <w:p w14:paraId="22F2DC3A" w14:textId="77777777" w:rsidR="00F749B7" w:rsidRPr="00C30C61" w:rsidRDefault="00F749B7" w:rsidP="00F749B7">
            <w:pPr>
              <w:pStyle w:val="Footer"/>
              <w:rPr>
                <w:color w:val="454545"/>
                <w:sz w:val="20"/>
                <w:szCs w:val="20"/>
              </w:rPr>
            </w:pPr>
            <w:r w:rsidRPr="00C30C61">
              <w:rPr>
                <w:color w:val="454545"/>
                <w:sz w:val="20"/>
                <w:szCs w:val="20"/>
              </w:rPr>
              <w:t>North Central London Joint Formulary Committee</w:t>
            </w:r>
            <w:r w:rsidRPr="00C30C61">
              <w:rPr>
                <w:color w:val="454545"/>
                <w:sz w:val="20"/>
                <w:szCs w:val="20"/>
              </w:rPr>
              <w:tab/>
            </w:r>
            <w:r w:rsidRPr="00C30C61">
              <w:rPr>
                <w:color w:val="454545"/>
                <w:sz w:val="20"/>
                <w:szCs w:val="20"/>
              </w:rPr>
              <w:tab/>
            </w:r>
            <w:r w:rsidRPr="00C30C61">
              <w:rPr>
                <w:color w:val="454545"/>
                <w:sz w:val="20"/>
                <w:szCs w:val="20"/>
              </w:rPr>
              <w:fldChar w:fldCharType="begin"/>
            </w:r>
            <w:r w:rsidRPr="00C30C61">
              <w:rPr>
                <w:color w:val="454545"/>
                <w:sz w:val="20"/>
                <w:szCs w:val="20"/>
              </w:rPr>
              <w:instrText xml:space="preserve"> PAGE  \* Arabic  \* MERGEFORMAT </w:instrText>
            </w:r>
            <w:r w:rsidRPr="00C30C61">
              <w:rPr>
                <w:color w:val="454545"/>
                <w:sz w:val="20"/>
                <w:szCs w:val="20"/>
              </w:rPr>
              <w:fldChar w:fldCharType="separate"/>
            </w:r>
            <w:r w:rsidR="00C36482">
              <w:rPr>
                <w:noProof/>
                <w:color w:val="454545"/>
                <w:sz w:val="20"/>
                <w:szCs w:val="20"/>
              </w:rPr>
              <w:t>1</w:t>
            </w:r>
            <w:r w:rsidRPr="00C30C61">
              <w:rPr>
                <w:color w:val="454545"/>
                <w:sz w:val="20"/>
                <w:szCs w:val="20"/>
              </w:rPr>
              <w:fldChar w:fldCharType="end"/>
            </w:r>
            <w:r w:rsidRPr="00C30C61">
              <w:rPr>
                <w:color w:val="454545"/>
                <w:sz w:val="20"/>
                <w:szCs w:val="20"/>
              </w:rPr>
              <w:t xml:space="preserve"> of </w:t>
            </w:r>
            <w:r w:rsidRPr="00C30C61">
              <w:rPr>
                <w:color w:val="454545"/>
                <w:sz w:val="20"/>
                <w:szCs w:val="20"/>
              </w:rPr>
              <w:fldChar w:fldCharType="begin"/>
            </w:r>
            <w:r w:rsidRPr="00C30C61">
              <w:rPr>
                <w:color w:val="454545"/>
                <w:sz w:val="20"/>
                <w:szCs w:val="20"/>
              </w:rPr>
              <w:instrText xml:space="preserve"> NUMPAGES  \* Arabic  \* MERGEFORMAT </w:instrText>
            </w:r>
            <w:r w:rsidRPr="00C30C61">
              <w:rPr>
                <w:color w:val="454545"/>
                <w:sz w:val="20"/>
                <w:szCs w:val="20"/>
              </w:rPr>
              <w:fldChar w:fldCharType="separate"/>
            </w:r>
            <w:r w:rsidR="00C36482">
              <w:rPr>
                <w:noProof/>
                <w:color w:val="454545"/>
                <w:sz w:val="20"/>
                <w:szCs w:val="20"/>
              </w:rPr>
              <w:t>3</w:t>
            </w:r>
            <w:r w:rsidRPr="00C30C61">
              <w:rPr>
                <w:noProof/>
                <w:color w:val="454545"/>
                <w:sz w:val="20"/>
                <w:szCs w:val="20"/>
              </w:rPr>
              <w:fldChar w:fldCharType="end"/>
            </w:r>
          </w:p>
          <w:p w14:paraId="59F75497" w14:textId="77777777" w:rsidR="00F749B7" w:rsidRPr="00C30C61" w:rsidRDefault="00F749B7" w:rsidP="00F749B7">
            <w:pPr>
              <w:pStyle w:val="Footer"/>
              <w:rPr>
                <w:color w:val="454545"/>
                <w:sz w:val="20"/>
                <w:szCs w:val="20"/>
              </w:rPr>
            </w:pPr>
          </w:p>
          <w:p w14:paraId="0075158D" w14:textId="77777777" w:rsidR="00F749B7" w:rsidRPr="00C30C61" w:rsidRDefault="00F749B7" w:rsidP="00F749B7">
            <w:pPr>
              <w:pStyle w:val="Footer"/>
              <w:rPr>
                <w:color w:val="454545"/>
                <w:sz w:val="20"/>
                <w:szCs w:val="20"/>
              </w:rPr>
            </w:pPr>
            <w:r w:rsidRPr="00C30C61">
              <w:rPr>
                <w:color w:val="454545"/>
                <w:sz w:val="20"/>
                <w:szCs w:val="20"/>
              </w:rPr>
              <w:t xml:space="preserve">Generic Name (Brand®) Factsheet– Produced by </w:t>
            </w:r>
            <w:r w:rsidRPr="00C30C61">
              <w:rPr>
                <w:i/>
                <w:color w:val="454545"/>
                <w:sz w:val="20"/>
                <w:szCs w:val="20"/>
              </w:rPr>
              <w:t>Hospital</w:t>
            </w:r>
            <w:r w:rsidRPr="00C30C61">
              <w:rPr>
                <w:color w:val="454545"/>
                <w:sz w:val="20"/>
                <w:szCs w:val="20"/>
              </w:rPr>
              <w:tab/>
              <w:t xml:space="preserve">Approval date: </w:t>
            </w:r>
          </w:p>
          <w:p w14:paraId="26C87CE5" w14:textId="77777777" w:rsidR="000B6EE7" w:rsidRPr="00C30C61" w:rsidRDefault="00F749B7" w:rsidP="00F749B7">
            <w:pPr>
              <w:pStyle w:val="Footer"/>
              <w:rPr>
                <w:i/>
                <w:color w:val="454545"/>
                <w:sz w:val="20"/>
                <w:szCs w:val="20"/>
              </w:rPr>
            </w:pPr>
            <w:r w:rsidRPr="00C30C61">
              <w:rPr>
                <w:color w:val="454545"/>
                <w:sz w:val="20"/>
                <w:szCs w:val="20"/>
              </w:rPr>
              <w:t xml:space="preserve">Version DRAFT </w:t>
            </w:r>
            <w:r w:rsidRPr="00C30C61">
              <w:rPr>
                <w:color w:val="454545"/>
                <w:sz w:val="20"/>
                <w:szCs w:val="20"/>
              </w:rPr>
              <w:tab/>
            </w:r>
            <w:r w:rsidRPr="00C30C61">
              <w:rPr>
                <w:color w:val="454545"/>
                <w:sz w:val="20"/>
                <w:szCs w:val="20"/>
              </w:rPr>
              <w:tab/>
              <w:t>Review Date:</w:t>
            </w:r>
          </w:p>
          <w:p w14:paraId="746C1948" w14:textId="77777777" w:rsidR="000B6EE7" w:rsidRDefault="00AC44FC" w:rsidP="000B6EE7">
            <w:pPr>
              <w:pStyle w:val="Footer"/>
            </w:pPr>
          </w:p>
        </w:sdtContent>
      </w:sdt>
    </w:sdtContent>
  </w:sdt>
  <w:p w14:paraId="7212DE6B" w14:textId="77777777" w:rsidR="000B6EE7" w:rsidRPr="000B6EE7" w:rsidRDefault="000B6EE7" w:rsidP="000B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6FD2" w14:textId="77777777" w:rsidR="00AC44FC" w:rsidRDefault="00AC44FC" w:rsidP="000B6EE7">
      <w:pPr>
        <w:spacing w:after="0" w:line="240" w:lineRule="auto"/>
      </w:pPr>
      <w:r>
        <w:separator/>
      </w:r>
    </w:p>
  </w:footnote>
  <w:footnote w:type="continuationSeparator" w:id="0">
    <w:p w14:paraId="4E87FB12" w14:textId="77777777" w:rsidR="00AC44FC" w:rsidRDefault="00AC44FC" w:rsidP="000B6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9C80"/>
    <w:multiLevelType w:val="hybridMultilevel"/>
    <w:tmpl w:val="1ACF11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063CBA"/>
    <w:multiLevelType w:val="hybridMultilevel"/>
    <w:tmpl w:val="BF925E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72E4FD0"/>
    <w:multiLevelType w:val="hybridMultilevel"/>
    <w:tmpl w:val="41667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373F68"/>
    <w:multiLevelType w:val="hybridMultilevel"/>
    <w:tmpl w:val="62B2C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434CA6"/>
    <w:multiLevelType w:val="hybridMultilevel"/>
    <w:tmpl w:val="CF0961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rpal Grewal">
    <w15:presenceInfo w15:providerId="Windows Live" w15:userId="aedc635cec692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FC"/>
    <w:rsid w:val="000B6EE7"/>
    <w:rsid w:val="00244B57"/>
    <w:rsid w:val="002C5A71"/>
    <w:rsid w:val="002E17B7"/>
    <w:rsid w:val="003B3A33"/>
    <w:rsid w:val="003E689B"/>
    <w:rsid w:val="0043451D"/>
    <w:rsid w:val="00560B7B"/>
    <w:rsid w:val="005D1FDF"/>
    <w:rsid w:val="007B0FA6"/>
    <w:rsid w:val="00A373E7"/>
    <w:rsid w:val="00AC0B78"/>
    <w:rsid w:val="00AC44FC"/>
    <w:rsid w:val="00B5505D"/>
    <w:rsid w:val="00C30C61"/>
    <w:rsid w:val="00C36482"/>
    <w:rsid w:val="00D70669"/>
    <w:rsid w:val="00E4544C"/>
    <w:rsid w:val="00E801E2"/>
    <w:rsid w:val="00F06CA9"/>
    <w:rsid w:val="00F749B7"/>
    <w:rsid w:val="00F95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39C2E"/>
  <w14:defaultImageDpi w14:val="0"/>
  <w15:docId w15:val="{22E2A276-C238-4AF9-8CFA-7069515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1">
    <w:name w:val="CM1"/>
    <w:basedOn w:val="Default"/>
    <w:next w:val="Default"/>
    <w:uiPriority w:val="99"/>
    <w:pPr>
      <w:spacing w:line="323" w:lineRule="atLeast"/>
    </w:pPr>
    <w:rPr>
      <w:rFonts w:cstheme="minorBidi"/>
      <w:color w:val="auto"/>
    </w:rPr>
  </w:style>
  <w:style w:type="paragraph" w:customStyle="1" w:styleId="CM8">
    <w:name w:val="CM8"/>
    <w:basedOn w:val="Default"/>
    <w:next w:val="Default"/>
    <w:uiPriority w:val="99"/>
    <w:pPr>
      <w:spacing w:after="240"/>
    </w:pPr>
    <w:rPr>
      <w:rFonts w:cstheme="minorBidi"/>
      <w:color w:val="auto"/>
    </w:rPr>
  </w:style>
  <w:style w:type="paragraph" w:customStyle="1" w:styleId="CM2">
    <w:name w:val="CM2"/>
    <w:basedOn w:val="Default"/>
    <w:next w:val="Default"/>
    <w:uiPriority w:val="99"/>
    <w:rPr>
      <w:rFonts w:cstheme="minorBidi"/>
      <w:color w:val="auto"/>
    </w:rPr>
  </w:style>
  <w:style w:type="paragraph" w:customStyle="1" w:styleId="CM9">
    <w:name w:val="CM9"/>
    <w:basedOn w:val="Default"/>
    <w:next w:val="Default"/>
    <w:uiPriority w:val="99"/>
    <w:pPr>
      <w:spacing w:after="350"/>
    </w:pPr>
    <w:rPr>
      <w:rFonts w:cstheme="minorBidi"/>
      <w:color w:val="auto"/>
    </w:rPr>
  </w:style>
  <w:style w:type="paragraph" w:customStyle="1" w:styleId="CM10">
    <w:name w:val="CM10"/>
    <w:basedOn w:val="Default"/>
    <w:next w:val="Default"/>
    <w:uiPriority w:val="99"/>
    <w:pPr>
      <w:spacing w:after="1303"/>
    </w:pPr>
    <w:rPr>
      <w:rFonts w:cstheme="minorBidi"/>
      <w:color w:val="auto"/>
    </w:rPr>
  </w:style>
  <w:style w:type="paragraph" w:customStyle="1" w:styleId="CM3">
    <w:name w:val="CM3"/>
    <w:basedOn w:val="Default"/>
    <w:next w:val="Default"/>
    <w:uiPriority w:val="99"/>
    <w:pPr>
      <w:spacing w:line="256" w:lineRule="atLeast"/>
    </w:pPr>
    <w:rPr>
      <w:rFonts w:cstheme="minorBidi"/>
      <w:color w:val="auto"/>
    </w:rPr>
  </w:style>
  <w:style w:type="paragraph" w:customStyle="1" w:styleId="CM11">
    <w:name w:val="CM11"/>
    <w:basedOn w:val="Default"/>
    <w:next w:val="Default"/>
    <w:uiPriority w:val="99"/>
    <w:pPr>
      <w:spacing w:after="608"/>
    </w:pPr>
    <w:rPr>
      <w:rFonts w:cstheme="minorBidi"/>
      <w:color w:val="auto"/>
    </w:rPr>
  </w:style>
  <w:style w:type="paragraph" w:customStyle="1" w:styleId="CM4">
    <w:name w:val="CM4"/>
    <w:basedOn w:val="Default"/>
    <w:next w:val="Default"/>
    <w:uiPriority w:val="99"/>
    <w:pPr>
      <w:spacing w:line="253" w:lineRule="atLeast"/>
    </w:pPr>
    <w:rPr>
      <w:rFonts w:cstheme="minorBidi"/>
      <w:color w:val="auto"/>
    </w:rPr>
  </w:style>
  <w:style w:type="paragraph" w:customStyle="1" w:styleId="CM12">
    <w:name w:val="CM12"/>
    <w:basedOn w:val="Default"/>
    <w:next w:val="Default"/>
    <w:uiPriority w:val="99"/>
    <w:pPr>
      <w:spacing w:after="533"/>
    </w:pPr>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13">
    <w:name w:val="CM13"/>
    <w:basedOn w:val="Default"/>
    <w:next w:val="Default"/>
    <w:uiPriority w:val="99"/>
    <w:pPr>
      <w:spacing w:after="113"/>
    </w:pPr>
    <w:rPr>
      <w:rFonts w:cstheme="minorBidi"/>
      <w:color w:val="auto"/>
    </w:rPr>
  </w:style>
  <w:style w:type="table" w:styleId="TableGrid">
    <w:name w:val="Table Grid"/>
    <w:basedOn w:val="TableNormal"/>
    <w:uiPriority w:val="59"/>
    <w:rsid w:val="005D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E7"/>
  </w:style>
  <w:style w:type="paragraph" w:styleId="Footer">
    <w:name w:val="footer"/>
    <w:basedOn w:val="Normal"/>
    <w:link w:val="FooterChar"/>
    <w:uiPriority w:val="99"/>
    <w:unhideWhenUsed/>
    <w:rsid w:val="000B6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E7"/>
  </w:style>
  <w:style w:type="paragraph" w:styleId="BalloonText">
    <w:name w:val="Balloon Text"/>
    <w:basedOn w:val="Normal"/>
    <w:link w:val="BalloonTextChar"/>
    <w:uiPriority w:val="99"/>
    <w:semiHidden/>
    <w:unhideWhenUsed/>
    <w:rsid w:val="000B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EE7"/>
    <w:rPr>
      <w:rFonts w:ascii="Tahoma" w:hAnsi="Tahoma" w:cs="Tahoma"/>
      <w:sz w:val="16"/>
      <w:szCs w:val="16"/>
    </w:rPr>
  </w:style>
  <w:style w:type="paragraph" w:customStyle="1" w:styleId="NCLBodyText">
    <w:name w:val="NCL Body Text"/>
    <w:basedOn w:val="Normal"/>
    <w:link w:val="NCLBodyTextChar"/>
    <w:qFormat/>
    <w:rsid w:val="00AC0B78"/>
    <w:pPr>
      <w:spacing w:before="60" w:after="0" w:line="240" w:lineRule="auto"/>
      <w:jc w:val="both"/>
    </w:pPr>
    <w:rPr>
      <w:rFonts w:ascii="Calibri" w:eastAsiaTheme="minorHAnsi" w:hAnsi="Calibri" w:cs="Calibri"/>
      <w:lang w:eastAsia="en-US"/>
    </w:rPr>
  </w:style>
  <w:style w:type="character" w:customStyle="1" w:styleId="NCLBodyTextChar">
    <w:name w:val="NCL Body Text Char"/>
    <w:basedOn w:val="DefaultParagraphFont"/>
    <w:link w:val="NCLBodyText"/>
    <w:rsid w:val="00AC0B78"/>
    <w:rPr>
      <w:rFonts w:ascii="Calibri" w:eastAsiaTheme="minorHAnsi" w:hAnsi="Calibri" w:cs="Calibri"/>
      <w:lang w:eastAsia="en-US"/>
    </w:rPr>
  </w:style>
  <w:style w:type="character" w:styleId="Hyperlink">
    <w:name w:val="Hyperlink"/>
    <w:basedOn w:val="DefaultParagraphFont"/>
    <w:uiPriority w:val="99"/>
    <w:unhideWhenUsed/>
    <w:rsid w:val="00AC0B78"/>
    <w:rPr>
      <w:color w:val="0000FF" w:themeColor="hyperlink"/>
      <w:u w:val="single"/>
    </w:rPr>
  </w:style>
  <w:style w:type="character" w:styleId="CommentReference">
    <w:name w:val="annotation reference"/>
    <w:basedOn w:val="DefaultParagraphFont"/>
    <w:uiPriority w:val="99"/>
    <w:semiHidden/>
    <w:unhideWhenUsed/>
    <w:rsid w:val="00E801E2"/>
    <w:rPr>
      <w:sz w:val="16"/>
      <w:szCs w:val="16"/>
    </w:rPr>
  </w:style>
  <w:style w:type="paragraph" w:styleId="CommentText">
    <w:name w:val="annotation text"/>
    <w:basedOn w:val="Normal"/>
    <w:link w:val="CommentTextChar"/>
    <w:uiPriority w:val="99"/>
    <w:semiHidden/>
    <w:unhideWhenUsed/>
    <w:rsid w:val="00E801E2"/>
    <w:pPr>
      <w:spacing w:line="240" w:lineRule="auto"/>
    </w:pPr>
    <w:rPr>
      <w:sz w:val="20"/>
      <w:szCs w:val="20"/>
    </w:rPr>
  </w:style>
  <w:style w:type="character" w:customStyle="1" w:styleId="CommentTextChar">
    <w:name w:val="Comment Text Char"/>
    <w:basedOn w:val="DefaultParagraphFont"/>
    <w:link w:val="CommentText"/>
    <w:uiPriority w:val="99"/>
    <w:semiHidden/>
    <w:rsid w:val="00E801E2"/>
    <w:rPr>
      <w:sz w:val="20"/>
      <w:szCs w:val="20"/>
    </w:rPr>
  </w:style>
  <w:style w:type="paragraph" w:styleId="CommentSubject">
    <w:name w:val="annotation subject"/>
    <w:basedOn w:val="CommentText"/>
    <w:next w:val="CommentText"/>
    <w:link w:val="CommentSubjectChar"/>
    <w:uiPriority w:val="99"/>
    <w:semiHidden/>
    <w:unhideWhenUsed/>
    <w:rsid w:val="00E801E2"/>
    <w:rPr>
      <w:b/>
      <w:bCs/>
    </w:rPr>
  </w:style>
  <w:style w:type="character" w:customStyle="1" w:styleId="CommentSubjectChar">
    <w:name w:val="Comment Subject Char"/>
    <w:basedOn w:val="CommentTextChar"/>
    <w:link w:val="CommentSubject"/>
    <w:uiPriority w:val="99"/>
    <w:semiHidden/>
    <w:rsid w:val="00E801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ncl-mon@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ncl-mon@nhs.net"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Factsheet%20Template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350E7F-2109-4702-A4DB-2A398C40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C38CC-0805-42FC-BB98-21A699FCA79E}">
  <ds:schemaRefs>
    <ds:schemaRef ds:uri="http://schemas.microsoft.com/sharepoint/v3/contenttype/forms"/>
  </ds:schemaRefs>
</ds:datastoreItem>
</file>

<file path=customXml/itemProps3.xml><?xml version="1.0" encoding="utf-8"?>
<ds:datastoreItem xmlns:ds="http://schemas.openxmlformats.org/officeDocument/2006/customXml" ds:itemID="{D43BFD33-5874-477B-8569-FBCBF23FAE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NCL JFC Factsheet Template_v1.7.dotx</Template>
  <TotalTime>0</TotalTime>
  <Pages>3</Pages>
  <Words>645</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Perampanel Factsheet 2014 FINAL</vt:lpstr>
    </vt:vector>
  </TitlesOfParts>
  <Company>University College London Hospitals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Gurps</dc:creator>
  <cp:lastModifiedBy>Grewal, Gurpal</cp:lastModifiedBy>
  <cp:revision>1</cp:revision>
  <dcterms:created xsi:type="dcterms:W3CDTF">2021-12-09T17:23:00Z</dcterms:created>
  <dcterms:modified xsi:type="dcterms:W3CDTF">2021-12-09T17:23:00Z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